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8D450" w14:textId="7EE89EA7" w:rsidR="00663585" w:rsidRDefault="00663585" w:rsidP="00663585">
      <w:pPr>
        <w:pStyle w:val="CRCoverPage"/>
        <w:tabs>
          <w:tab w:val="right" w:pos="9639"/>
        </w:tabs>
        <w:spacing w:after="0"/>
        <w:rPr>
          <w:b/>
          <w:i/>
          <w:noProof/>
          <w:sz w:val="28"/>
        </w:rPr>
      </w:pPr>
      <w:r>
        <w:rPr>
          <w:b/>
          <w:noProof/>
          <w:sz w:val="24"/>
        </w:rPr>
        <w:t>3GPP TSG-</w:t>
      </w:r>
      <w:r w:rsidR="00347D42">
        <w:rPr>
          <w:b/>
          <w:noProof/>
          <w:sz w:val="24"/>
        </w:rPr>
        <w:t xml:space="preserve">AN4 </w:t>
      </w:r>
      <w:r>
        <w:rPr>
          <w:b/>
          <w:noProof/>
          <w:sz w:val="24"/>
        </w:rPr>
        <w:t xml:space="preserve"> Meeting #106</w:t>
      </w:r>
      <w:r w:rsidR="00347D42">
        <w:rPr>
          <w:b/>
          <w:noProof/>
          <w:sz w:val="24"/>
        </w:rPr>
        <w:tab/>
      </w:r>
      <w:r>
        <w:rPr>
          <w:b/>
          <w:i/>
          <w:noProof/>
          <w:sz w:val="28"/>
        </w:rPr>
        <w:t>R4-230</w:t>
      </w:r>
      <w:r w:rsidR="00DF0B84">
        <w:rPr>
          <w:b/>
          <w:i/>
          <w:noProof/>
          <w:sz w:val="28"/>
        </w:rPr>
        <w:t>1468</w:t>
      </w:r>
    </w:p>
    <w:p w14:paraId="1545E94A" w14:textId="77777777" w:rsidR="00663585" w:rsidRDefault="00663585" w:rsidP="00663585">
      <w:pPr>
        <w:pStyle w:val="CRCoverPage"/>
        <w:outlineLvl w:val="0"/>
        <w:rPr>
          <w:b/>
          <w:noProof/>
          <w:sz w:val="24"/>
        </w:rPr>
      </w:pPr>
      <w:r w:rsidRPr="00BA10D5">
        <w:rPr>
          <w:b/>
          <w:noProof/>
          <w:sz w:val="24"/>
        </w:rPr>
        <w:t>Athens</w:t>
      </w:r>
      <w:r>
        <w:rPr>
          <w:b/>
          <w:noProof/>
          <w:sz w:val="24"/>
        </w:rPr>
        <w:t>, Greece, 27</w:t>
      </w:r>
      <w:r w:rsidRPr="00AE3162">
        <w:rPr>
          <w:b/>
          <w:noProof/>
          <w:sz w:val="24"/>
          <w:vertAlign w:val="superscript"/>
        </w:rPr>
        <w:t>th</w:t>
      </w:r>
      <w:r>
        <w:rPr>
          <w:b/>
          <w:noProof/>
          <w:sz w:val="24"/>
        </w:rPr>
        <w:t xml:space="preserve"> Feb 2023 – 3rd March 2023</w:t>
      </w:r>
    </w:p>
    <w:p w14:paraId="074B8E27" w14:textId="39E7C06E" w:rsidR="009F1E1B" w:rsidRDefault="009F1E1B">
      <w:pPr>
        <w:spacing w:after="120"/>
        <w:ind w:left="1985" w:hanging="1985"/>
        <w:rPr>
          <w:rFonts w:ascii="Arial" w:eastAsiaTheme="minorEastAsia" w:hAnsi="Arial" w:cs="Arial"/>
          <w:b/>
          <w:sz w:val="24"/>
          <w:szCs w:val="24"/>
        </w:rPr>
      </w:pPr>
    </w:p>
    <w:p w14:paraId="74489A59" w14:textId="7798C08A" w:rsidR="00343B9F" w:rsidRPr="00EA2FBC" w:rsidRDefault="00343B9F" w:rsidP="00343B9F">
      <w:r w:rsidRPr="00EA2FBC">
        <w:rPr>
          <w:b/>
        </w:rPr>
        <w:t>Source:</w:t>
      </w:r>
      <w:r w:rsidRPr="00EA2FBC">
        <w:rPr>
          <w:b/>
        </w:rPr>
        <w:tab/>
      </w:r>
      <w:r w:rsidRPr="00EA2FBC">
        <w:rPr>
          <w:b/>
        </w:rPr>
        <w:tab/>
      </w:r>
      <w:r w:rsidRPr="00EA2FBC">
        <w:rPr>
          <w:b/>
        </w:rPr>
        <w:tab/>
      </w:r>
      <w:r w:rsidR="00EA2FBC">
        <w:rPr>
          <w:b/>
        </w:rPr>
        <w:tab/>
      </w:r>
      <w:r w:rsidRPr="00EA2FBC">
        <w:t>Ericsson</w:t>
      </w:r>
    </w:p>
    <w:p w14:paraId="20563AC0" w14:textId="5C92D7A8" w:rsidR="00343B9F" w:rsidRPr="00EA2FBC" w:rsidRDefault="00343B9F" w:rsidP="00343B9F">
      <w:r w:rsidRPr="00EA2FBC">
        <w:rPr>
          <w:b/>
        </w:rPr>
        <w:t>Title:</w:t>
      </w:r>
      <w:r w:rsidRPr="00EA2FBC">
        <w:tab/>
      </w:r>
      <w:r w:rsidRPr="00EA2FBC">
        <w:tab/>
      </w:r>
      <w:r w:rsidRPr="00EA2FBC">
        <w:tab/>
      </w:r>
      <w:r w:rsidR="00EA2FBC">
        <w:tab/>
      </w:r>
      <w:r w:rsidR="00EA2FBC">
        <w:tab/>
      </w:r>
      <w:r w:rsidRPr="00EA2FBC">
        <w:t xml:space="preserve">NTN enhancements – </w:t>
      </w:r>
      <w:r w:rsidR="006F5DC6">
        <w:t>UE</w:t>
      </w:r>
      <w:r w:rsidR="001D0AD2">
        <w:t xml:space="preserve"> RF requirements</w:t>
      </w:r>
    </w:p>
    <w:p w14:paraId="27189950" w14:textId="129F39D8" w:rsidR="00343B9F" w:rsidRPr="00EA2FBC" w:rsidRDefault="00343B9F" w:rsidP="00343B9F">
      <w:r w:rsidRPr="00EA2FBC">
        <w:rPr>
          <w:b/>
        </w:rPr>
        <w:t>Agenda item:</w:t>
      </w:r>
      <w:r w:rsidRPr="00EA2FBC">
        <w:tab/>
      </w:r>
      <w:r w:rsidRPr="00EA2FBC">
        <w:tab/>
      </w:r>
      <w:r w:rsidR="00D615C7">
        <w:t>9.25.</w:t>
      </w:r>
      <w:r w:rsidR="006F5DC6">
        <w:t>4</w:t>
      </w:r>
    </w:p>
    <w:p w14:paraId="75BE696D" w14:textId="77777777" w:rsidR="00343B9F" w:rsidRPr="00EA2FBC" w:rsidRDefault="00343B9F" w:rsidP="00343B9F">
      <w:r w:rsidRPr="00EA2FBC">
        <w:rPr>
          <w:b/>
        </w:rPr>
        <w:t>Document for:</w:t>
      </w:r>
      <w:r w:rsidRPr="00EA2FBC">
        <w:rPr>
          <w:b/>
        </w:rPr>
        <w:tab/>
      </w:r>
      <w:r w:rsidRPr="00EA2FBC">
        <w:rPr>
          <w:b/>
        </w:rPr>
        <w:tab/>
      </w:r>
      <w:r w:rsidRPr="00EA2FBC">
        <w:t>Approval</w:t>
      </w:r>
    </w:p>
    <w:p w14:paraId="074B8E2D" w14:textId="77777777" w:rsidR="009F1E1B" w:rsidRDefault="001B4DC7">
      <w:pPr>
        <w:pStyle w:val="Heading1"/>
        <w:numPr>
          <w:ilvl w:val="0"/>
          <w:numId w:val="4"/>
        </w:numPr>
        <w:ind w:left="400" w:hanging="400"/>
      </w:pPr>
      <w:r>
        <w:rPr>
          <w:sz w:val="32"/>
          <w:lang w:val="en-GB"/>
        </w:rPr>
        <w:t>Introduction</w:t>
      </w:r>
    </w:p>
    <w:p w14:paraId="074B8E2E" w14:textId="3C882DB6" w:rsidR="009F1E1B" w:rsidRPr="00324640" w:rsidRDefault="001B4DC7">
      <w:pPr>
        <w:spacing w:beforeLines="50" w:before="120" w:after="120"/>
      </w:pPr>
      <w:r w:rsidRPr="00324640">
        <w:t>T</w:t>
      </w:r>
      <w:r w:rsidRPr="00324640">
        <w:rPr>
          <w:rFonts w:hint="eastAsia"/>
        </w:rPr>
        <w:t xml:space="preserve">his document </w:t>
      </w:r>
      <w:r w:rsidR="00DC5AFE">
        <w:t xml:space="preserve">further </w:t>
      </w:r>
      <w:r w:rsidR="00E50735">
        <w:t xml:space="preserve">discusses the </w:t>
      </w:r>
      <w:r w:rsidR="00511651">
        <w:t>NTN UE RF requirements</w:t>
      </w:r>
      <w:r w:rsidR="00F31999">
        <w:t xml:space="preserve"> </w:t>
      </w:r>
      <w:r w:rsidR="00511651">
        <w:t xml:space="preserve">aspects </w:t>
      </w:r>
      <w:r w:rsidR="00F31999">
        <w:t xml:space="preserve">in the scope of </w:t>
      </w:r>
      <w:r w:rsidR="005E05EC" w:rsidRPr="00324640">
        <w:t>the NTN enhancements WI (</w:t>
      </w:r>
      <w:r w:rsidR="005E05EC" w:rsidRPr="00324640">
        <w:fldChar w:fldCharType="begin"/>
      </w:r>
      <w:r w:rsidR="005E05EC" w:rsidRPr="00324640">
        <w:instrText xml:space="preserve"> REF _Ref114939775 \r \h </w:instrText>
      </w:r>
      <w:r w:rsidR="00324640">
        <w:instrText xml:space="preserve"> \* MERGEFORMAT </w:instrText>
      </w:r>
      <w:r w:rsidR="005E05EC" w:rsidRPr="00324640">
        <w:fldChar w:fldCharType="separate"/>
      </w:r>
      <w:r w:rsidR="00347D42">
        <w:t>[1]</w:t>
      </w:r>
      <w:r w:rsidR="005E05EC" w:rsidRPr="00324640">
        <w:fldChar w:fldCharType="end"/>
      </w:r>
      <w:r w:rsidR="005E05EC" w:rsidRPr="00324640">
        <w:t>)</w:t>
      </w:r>
      <w:r w:rsidR="00511651">
        <w:t xml:space="preserve">, </w:t>
      </w:r>
      <w:r w:rsidR="00D073C2">
        <w:t xml:space="preserve"> </w:t>
      </w:r>
      <w:r w:rsidR="00683FB9" w:rsidRPr="00640719">
        <w:t xml:space="preserve">based on the </w:t>
      </w:r>
      <w:r w:rsidR="00640719">
        <w:t xml:space="preserve">discussions from </w:t>
      </w:r>
      <w:r w:rsidR="00683FB9" w:rsidRPr="00640719">
        <w:t>last RAN4#105 meeting.</w:t>
      </w:r>
    </w:p>
    <w:p w14:paraId="074B8E30" w14:textId="77777777" w:rsidR="009F1E1B" w:rsidRDefault="001B4DC7">
      <w:pPr>
        <w:pStyle w:val="Heading1"/>
        <w:numPr>
          <w:ilvl w:val="0"/>
          <w:numId w:val="4"/>
        </w:numPr>
        <w:ind w:left="400" w:hanging="400"/>
        <w:rPr>
          <w:lang w:eastAsia="zh-CN"/>
        </w:rPr>
      </w:pPr>
      <w:r>
        <w:rPr>
          <w:rFonts w:hint="eastAsia"/>
          <w:sz w:val="32"/>
          <w:lang w:val="en-GB"/>
        </w:rPr>
        <w:t>Discussion</w:t>
      </w:r>
    </w:p>
    <w:p w14:paraId="65A3687E" w14:textId="185486CA" w:rsidR="00B35BE1" w:rsidRDefault="00806DD1" w:rsidP="00B35BE1">
      <w:pPr>
        <w:pStyle w:val="Heading2"/>
      </w:pPr>
      <w:r>
        <w:t xml:space="preserve">NTN </w:t>
      </w:r>
      <w:r w:rsidR="00BB722E">
        <w:t>UE types</w:t>
      </w:r>
      <w:r>
        <w:t xml:space="preserve"> above 10 GHz</w:t>
      </w:r>
    </w:p>
    <w:p w14:paraId="56335054" w14:textId="77777777" w:rsidR="00204CFB" w:rsidRDefault="00204CFB" w:rsidP="00204CFB">
      <w:pPr>
        <w:pStyle w:val="Heading3"/>
      </w:pPr>
      <w:r>
        <w:t>Background</w:t>
      </w:r>
    </w:p>
    <w:p w14:paraId="099D7B90" w14:textId="77777777" w:rsidR="00204CFB" w:rsidRDefault="00204CFB" w:rsidP="00204CFB">
      <w:pPr>
        <w:rPr>
          <w:lang w:val="sv-SE"/>
        </w:rPr>
      </w:pPr>
      <w:r>
        <w:rPr>
          <w:lang w:val="sv-SE"/>
        </w:rPr>
        <w:t>In last RAN4#105 meeting, RAN4 had some confusing discussions on the definition of NTN UEs which should be considered above 10 GHz. Various types of VSAT were used like ”moveable VSAT”, ”transportable VSAT”, ”moving VSAT”, ... In the following, looking at some worldwide regulations, we are proposing some wording for RAN4 to align on.</w:t>
      </w:r>
    </w:p>
    <w:p w14:paraId="7999FD01" w14:textId="77777777" w:rsidR="00204CFB" w:rsidRDefault="00204CFB" w:rsidP="00204CFB">
      <w:pPr>
        <w:pStyle w:val="Heading3"/>
      </w:pPr>
      <w:r>
        <w:t>VSAT</w:t>
      </w:r>
    </w:p>
    <w:p w14:paraId="238C0A53" w14:textId="0FD6A870" w:rsidR="00204CFB" w:rsidRDefault="00204CFB" w:rsidP="00204CFB">
      <w:pPr>
        <w:rPr>
          <w:lang w:val="sv-SE"/>
        </w:rPr>
      </w:pPr>
      <w:r>
        <w:rPr>
          <w:lang w:val="sv-SE"/>
        </w:rPr>
        <w:t xml:space="preserve">VSAT (Very Small Aperture Terminal) is an earth station terminal that uses small antenna which could be a dish or a phased array antenna. Such antenna aperture should not exceed 1.8m for the 20/30 GHz band (ITU-R S.2278 </w:t>
      </w:r>
      <w:r>
        <w:rPr>
          <w:lang w:val="sv-SE"/>
        </w:rPr>
        <w:fldChar w:fldCharType="begin"/>
      </w:r>
      <w:r>
        <w:rPr>
          <w:lang w:val="sv-SE"/>
        </w:rPr>
        <w:instrText xml:space="preserve"> REF _Ref126681072 \n \h </w:instrText>
      </w:r>
      <w:r>
        <w:rPr>
          <w:lang w:val="sv-SE"/>
        </w:rPr>
      </w:r>
      <w:r>
        <w:rPr>
          <w:lang w:val="sv-SE"/>
        </w:rPr>
        <w:fldChar w:fldCharType="separate"/>
      </w:r>
      <w:r w:rsidR="00347D42">
        <w:rPr>
          <w:lang w:val="sv-SE"/>
        </w:rPr>
        <w:t>[5]</w:t>
      </w:r>
      <w:r>
        <w:rPr>
          <w:lang w:val="sv-SE"/>
        </w:rPr>
        <w:fldChar w:fldCharType="end"/>
      </w:r>
      <w:r>
        <w:rPr>
          <w:lang w:val="sv-SE"/>
        </w:rPr>
        <w:t xml:space="preserve"> / EN 301 459). </w:t>
      </w:r>
    </w:p>
    <w:p w14:paraId="4E74C87A" w14:textId="19413439" w:rsidR="00204CFB" w:rsidRDefault="00204CFB" w:rsidP="00204CFB">
      <w:r>
        <w:rPr>
          <w:lang w:val="sv-SE"/>
        </w:rPr>
        <w:t>ACMA (</w:t>
      </w:r>
      <w:r>
        <w:rPr>
          <w:lang w:val="sv-SE"/>
        </w:rPr>
        <w:fldChar w:fldCharType="begin"/>
      </w:r>
      <w:r>
        <w:rPr>
          <w:lang w:val="sv-SE"/>
        </w:rPr>
        <w:instrText xml:space="preserve"> REF _Ref126681093 \n \h </w:instrText>
      </w:r>
      <w:r>
        <w:rPr>
          <w:lang w:val="sv-SE"/>
        </w:rPr>
      </w:r>
      <w:r>
        <w:rPr>
          <w:lang w:val="sv-SE"/>
        </w:rPr>
        <w:fldChar w:fldCharType="separate"/>
      </w:r>
      <w:r w:rsidR="00347D42">
        <w:rPr>
          <w:lang w:val="sv-SE"/>
        </w:rPr>
        <w:t>[7]</w:t>
      </w:r>
      <w:r>
        <w:rPr>
          <w:lang w:val="sv-SE"/>
        </w:rPr>
        <w:fldChar w:fldCharType="end"/>
      </w:r>
      <w:r>
        <w:rPr>
          <w:lang w:val="sv-SE"/>
        </w:rPr>
        <w:t>) defines VSAT as an ”</w:t>
      </w:r>
      <w:r w:rsidRPr="00527158">
        <w:t>uncoordinated FSS earth station that operate</w:t>
      </w:r>
      <w:r>
        <w:t>s</w:t>
      </w:r>
      <w:r w:rsidRPr="00527158">
        <w:t xml:space="preserve"> at a fixed location</w:t>
      </w:r>
      <w:r>
        <w:t xml:space="preserve">”. </w:t>
      </w:r>
    </w:p>
    <w:p w14:paraId="713BBE3E" w14:textId="77777777" w:rsidR="00204CFB" w:rsidRDefault="00204CFB" w:rsidP="00204CFB">
      <w:r>
        <w:t>FCC doesn’t use VSAT wording in 47 CFR and just refers to the generic naming of “earth station”.</w:t>
      </w:r>
    </w:p>
    <w:p w14:paraId="1BFE4D22" w14:textId="77777777" w:rsidR="00204CFB" w:rsidRDefault="00204CFB" w:rsidP="00204CFB">
      <w:r>
        <w:t xml:space="preserve">From the above observations, we think it would be very confusing using “mobile VSAT” in RAN4, another more appropriate wording would be needed. We understand the intention of some companies using “portable” or “moveable” term to highlight the NTN UE VSAT device should be light and easy to transport but, in the absence of a clear definition in regulations, such naming should be avoided. </w:t>
      </w:r>
    </w:p>
    <w:p w14:paraId="05E1C787" w14:textId="77777777" w:rsidR="00204CFB" w:rsidRDefault="00204CFB" w:rsidP="00204CFB">
      <w:pPr>
        <w:pStyle w:val="Heading3"/>
      </w:pPr>
      <w:r>
        <w:t>ESIM</w:t>
      </w:r>
    </w:p>
    <w:p w14:paraId="3F8F35A8" w14:textId="4E7F3362" w:rsidR="00B11026" w:rsidRDefault="00B11026" w:rsidP="00204CFB">
      <w:pPr>
        <w:rPr>
          <w:lang w:val="sv-SE"/>
        </w:rPr>
      </w:pPr>
      <w:r>
        <w:rPr>
          <w:lang w:val="sv-SE"/>
        </w:rPr>
        <w:t>ESIM stands for Earth Station</w:t>
      </w:r>
      <w:r w:rsidR="00491000">
        <w:rPr>
          <w:lang w:val="sv-SE"/>
        </w:rPr>
        <w:t>s</w:t>
      </w:r>
      <w:r>
        <w:rPr>
          <w:lang w:val="sv-SE"/>
        </w:rPr>
        <w:t xml:space="preserve"> In Motion</w:t>
      </w:r>
      <w:r w:rsidR="00491000">
        <w:rPr>
          <w:lang w:val="sv-SE"/>
        </w:rPr>
        <w:t xml:space="preserve">. </w:t>
      </w:r>
    </w:p>
    <w:p w14:paraId="41B04608" w14:textId="56380E73" w:rsidR="00204CFB" w:rsidRDefault="00204CFB" w:rsidP="00204CFB">
      <w:pPr>
        <w:rPr>
          <w:lang w:val="sv-SE"/>
        </w:rPr>
      </w:pPr>
      <w:r>
        <w:rPr>
          <w:lang w:val="sv-SE"/>
        </w:rPr>
        <w:t xml:space="preserve">CEPT doesn’t use the ESIM wording, but uses ESOMP instead (which stands for Earth Station On Mobile Platform). </w:t>
      </w:r>
    </w:p>
    <w:p w14:paraId="227B7F65" w14:textId="5D642D6F" w:rsidR="00204CFB" w:rsidRDefault="00204CFB" w:rsidP="00204CFB">
      <w:r>
        <w:t xml:space="preserve">According to CEPT (ECC Dec(13)01 </w:t>
      </w:r>
      <w:r>
        <w:fldChar w:fldCharType="begin"/>
      </w:r>
      <w:r>
        <w:instrText xml:space="preserve"> REF _Ref126681118 \n \h </w:instrText>
      </w:r>
      <w:r>
        <w:fldChar w:fldCharType="separate"/>
      </w:r>
      <w:r w:rsidR="00347D42">
        <w:t>[4]</w:t>
      </w:r>
      <w:r>
        <w:fldChar w:fldCharType="end"/>
      </w:r>
      <w:r>
        <w:t xml:space="preserve">), ESOMPs operate in Fixed-Satellite Service (FSS) networks. They are terminals with small directional antennas for the provision of broadband communication services. The </w:t>
      </w:r>
      <w:r>
        <w:lastRenderedPageBreak/>
        <w:t xml:space="preserve">terminals may be mounted on aircraft, ships or land vehicles or may be transportable devices used in motion or at temporary halts. </w:t>
      </w:r>
    </w:p>
    <w:p w14:paraId="76D2FB0A" w14:textId="328CECDC" w:rsidR="00204CFB" w:rsidRDefault="00204CFB" w:rsidP="00204CFB">
      <w:r>
        <w:t>ACMA (</w:t>
      </w:r>
      <w:r>
        <w:fldChar w:fldCharType="begin"/>
      </w:r>
      <w:r>
        <w:instrText xml:space="preserve"> REF _Ref126681093 \n \h </w:instrText>
      </w:r>
      <w:r>
        <w:fldChar w:fldCharType="separate"/>
      </w:r>
      <w:r w:rsidR="00347D42">
        <w:t>[7]</w:t>
      </w:r>
      <w:r>
        <w:fldChar w:fldCharType="end"/>
      </w:r>
      <w:r>
        <w:t xml:space="preserve">) defines ESIM as </w:t>
      </w:r>
      <w:r w:rsidRPr="00571CCF">
        <w:t>an uncoordinated FSS earth station that can operation while in motion. That</w:t>
      </w:r>
      <w:r>
        <w:t xml:space="preserve"> includes aeronautical ESIM, maritime ESIM and land ESIM.</w:t>
      </w:r>
    </w:p>
    <w:p w14:paraId="16F59510" w14:textId="159C9030" w:rsidR="00204CFB" w:rsidRDefault="00204CFB" w:rsidP="00204CFB">
      <w:r>
        <w:t>FCC (</w:t>
      </w:r>
      <w:r>
        <w:fldChar w:fldCharType="begin"/>
      </w:r>
      <w:r>
        <w:instrText xml:space="preserve"> REF _Ref126681134 \n \h </w:instrText>
      </w:r>
      <w:r>
        <w:fldChar w:fldCharType="separate"/>
      </w:r>
      <w:r w:rsidR="00347D42">
        <w:t>[6]</w:t>
      </w:r>
      <w:r>
        <w:fldChar w:fldCharType="end"/>
      </w:r>
      <w:r>
        <w:t>) has regrouped ESV (Earth Station on Vessel), VMES (Vehicle-Mounted Earth Station) and ESAA (Earth Station Aboard Aircraft) earth stations under the ESIM naming. ESV is an earth station onboard a craft designed for traveling on water. VMES is an earth station operating from a motorized vehicle that travels primarily on land.</w:t>
      </w:r>
      <w:r w:rsidRPr="00D71B65">
        <w:t xml:space="preserve"> </w:t>
      </w:r>
      <w:r>
        <w:t>ESAA is an earth station aboard an aircraft. All three types of earth stations are operating in FSS spectrum.</w:t>
      </w:r>
    </w:p>
    <w:p w14:paraId="666445FA" w14:textId="77777777" w:rsidR="00204CFB" w:rsidRDefault="00204CFB" w:rsidP="00204CFB">
      <w:pPr>
        <w:pStyle w:val="Heading3"/>
      </w:pPr>
      <w:r>
        <w:t>Conclusion on NTN UE types</w:t>
      </w:r>
    </w:p>
    <w:p w14:paraId="2FDD6662" w14:textId="595949FF" w:rsidR="00204CFB" w:rsidRDefault="00204CFB" w:rsidP="00204CFB">
      <w:r>
        <w:t>From the above observations, to avoid any confusion in RAN4, we propose to use the following terms: “fixed NTN UE” and “mobile NTN UE”, with the mapping to regulators’ naming mentioned in</w:t>
      </w:r>
      <w:r w:rsidR="00B841AD">
        <w:t xml:space="preserve"> </w:t>
      </w:r>
      <w:r w:rsidR="00B841AD">
        <w:fldChar w:fldCharType="begin"/>
      </w:r>
      <w:r w:rsidR="00B841AD">
        <w:instrText xml:space="preserve"> REF _Ref126672790 \h </w:instrText>
      </w:r>
      <w:r w:rsidR="00B841AD">
        <w:fldChar w:fldCharType="separate"/>
      </w:r>
      <w:r w:rsidR="00347D42">
        <w:t xml:space="preserve">Table </w:t>
      </w:r>
      <w:r w:rsidR="00347D42">
        <w:rPr>
          <w:noProof/>
        </w:rPr>
        <w:t>1</w:t>
      </w:r>
      <w:r w:rsidR="00B841AD">
        <w:fldChar w:fldCharType="end"/>
      </w:r>
      <w:r>
        <w:t xml:space="preserve">. </w:t>
      </w:r>
    </w:p>
    <w:p w14:paraId="5BAD79EB" w14:textId="24A9B1BE" w:rsidR="00204CFB" w:rsidRPr="00D77D4F" w:rsidRDefault="00204CFB" w:rsidP="00204CFB">
      <w:pPr>
        <w:rPr>
          <w:b/>
          <w:bCs/>
        </w:rPr>
      </w:pPr>
      <w:r w:rsidRPr="00D77D4F">
        <w:rPr>
          <w:b/>
          <w:bCs/>
        </w:rPr>
        <w:t>Proposal</w:t>
      </w:r>
      <w:r>
        <w:rPr>
          <w:b/>
          <w:bCs/>
        </w:rPr>
        <w:t>1</w:t>
      </w:r>
      <w:r w:rsidRPr="00D77D4F">
        <w:rPr>
          <w:b/>
          <w:bCs/>
        </w:rPr>
        <w:t xml:space="preserve">: RAN4 should </w:t>
      </w:r>
      <w:r w:rsidR="002457A0">
        <w:rPr>
          <w:b/>
          <w:bCs/>
        </w:rPr>
        <w:t>specify</w:t>
      </w:r>
      <w:r w:rsidRPr="00D77D4F">
        <w:rPr>
          <w:b/>
          <w:bCs/>
        </w:rPr>
        <w:t xml:space="preserve"> 2 types of NTN UEs: </w:t>
      </w:r>
      <w:r w:rsidR="00FA73C0">
        <w:rPr>
          <w:b/>
          <w:bCs/>
        </w:rPr>
        <w:t xml:space="preserve">NTN </w:t>
      </w:r>
      <w:r w:rsidR="00DE4ED2">
        <w:rPr>
          <w:b/>
          <w:bCs/>
        </w:rPr>
        <w:t xml:space="preserve">VSAT and </w:t>
      </w:r>
      <w:r w:rsidR="00FA73C0">
        <w:rPr>
          <w:b/>
          <w:bCs/>
        </w:rPr>
        <w:t xml:space="preserve">NTN </w:t>
      </w:r>
      <w:r w:rsidR="00DE4ED2">
        <w:rPr>
          <w:b/>
          <w:bCs/>
        </w:rPr>
        <w:t>ESIM</w:t>
      </w:r>
      <w:r w:rsidRPr="00D77D4F">
        <w:rPr>
          <w:b/>
          <w:bCs/>
        </w:rPr>
        <w:t xml:space="preserve"> according to the mapping proposed in</w:t>
      </w:r>
      <w:r w:rsidRPr="00FC7855">
        <w:t xml:space="preserve"> </w:t>
      </w:r>
      <w:r w:rsidRPr="00FC7855">
        <w:rPr>
          <w:b/>
          <w:bCs/>
        </w:rPr>
        <w:fldChar w:fldCharType="begin"/>
      </w:r>
      <w:r w:rsidRPr="00FC7855">
        <w:rPr>
          <w:b/>
          <w:bCs/>
        </w:rPr>
        <w:instrText xml:space="preserve"> REF _Ref126672790 \h  \* MERGEFORMAT </w:instrText>
      </w:r>
      <w:r w:rsidRPr="00FC7855">
        <w:rPr>
          <w:b/>
          <w:bCs/>
        </w:rPr>
      </w:r>
      <w:r w:rsidRPr="00FC7855">
        <w:rPr>
          <w:b/>
          <w:bCs/>
        </w:rPr>
        <w:fldChar w:fldCharType="separate"/>
      </w:r>
      <w:r w:rsidR="00347D42" w:rsidRPr="00347D42">
        <w:rPr>
          <w:b/>
          <w:bCs/>
        </w:rPr>
        <w:t xml:space="preserve">Table </w:t>
      </w:r>
      <w:r w:rsidR="00347D42" w:rsidRPr="00347D42">
        <w:rPr>
          <w:b/>
          <w:bCs/>
          <w:noProof/>
        </w:rPr>
        <w:t>1</w:t>
      </w:r>
      <w:r w:rsidRPr="00FC7855">
        <w:rPr>
          <w:b/>
          <w:bCs/>
        </w:rPr>
        <w:fldChar w:fldCharType="end"/>
      </w:r>
      <w:r w:rsidRPr="00FC7855">
        <w:rPr>
          <w:b/>
          <w:bCs/>
        </w:rPr>
        <w:t>.</w:t>
      </w:r>
    </w:p>
    <w:p w14:paraId="73DEE8AC" w14:textId="16B9C9B4" w:rsidR="00204CFB" w:rsidRDefault="00204CFB" w:rsidP="00204CFB">
      <w:pPr>
        <w:pStyle w:val="Caption"/>
        <w:keepNext/>
        <w:ind w:left="852" w:firstLine="284"/>
      </w:pPr>
      <w:bookmarkStart w:id="0" w:name="_Ref126672790"/>
      <w:r>
        <w:t xml:space="preserve">Table </w:t>
      </w:r>
      <w:fldSimple w:instr=" SEQ Table \* ARABIC ">
        <w:r w:rsidR="00347D42">
          <w:rPr>
            <w:noProof/>
          </w:rPr>
          <w:t>1</w:t>
        </w:r>
      </w:fldSimple>
      <w:bookmarkEnd w:id="0"/>
      <w:r>
        <w:t xml:space="preserve">: </w:t>
      </w:r>
      <w:r w:rsidRPr="00235E4A">
        <w:t>RAN4 NTN UE types and corresponding mapping to Regulations</w:t>
      </w:r>
    </w:p>
    <w:tbl>
      <w:tblPr>
        <w:tblStyle w:val="TableGrid"/>
        <w:tblW w:w="9918" w:type="dxa"/>
        <w:tblLayout w:type="fixed"/>
        <w:tblLook w:val="04A0" w:firstRow="1" w:lastRow="0" w:firstColumn="1" w:lastColumn="0" w:noHBand="0" w:noVBand="1"/>
      </w:tblPr>
      <w:tblGrid>
        <w:gridCol w:w="1356"/>
        <w:gridCol w:w="2467"/>
        <w:gridCol w:w="1559"/>
        <w:gridCol w:w="1417"/>
        <w:gridCol w:w="993"/>
        <w:gridCol w:w="1134"/>
        <w:gridCol w:w="992"/>
      </w:tblGrid>
      <w:tr w:rsidR="00204CFB" w14:paraId="23EB315B" w14:textId="77777777" w:rsidTr="0037098A">
        <w:tc>
          <w:tcPr>
            <w:tcW w:w="3823" w:type="dxa"/>
            <w:gridSpan w:val="2"/>
          </w:tcPr>
          <w:p w14:paraId="499108EB" w14:textId="77777777" w:rsidR="00204CFB" w:rsidRDefault="00204CFB" w:rsidP="00E01DC1">
            <w:pPr>
              <w:rPr>
                <w:lang w:val="sv-SE"/>
              </w:rPr>
            </w:pPr>
            <w:r>
              <w:rPr>
                <w:lang w:val="sv-SE"/>
              </w:rPr>
              <w:t>Proposed naming in RAN4</w:t>
            </w:r>
          </w:p>
        </w:tc>
        <w:tc>
          <w:tcPr>
            <w:tcW w:w="1559" w:type="dxa"/>
          </w:tcPr>
          <w:p w14:paraId="5C0FF1B7" w14:textId="77777777" w:rsidR="00204CFB" w:rsidRDefault="00204CFB" w:rsidP="00E01DC1">
            <w:pPr>
              <w:rPr>
                <w:lang w:val="sv-SE"/>
              </w:rPr>
            </w:pPr>
            <w:r>
              <w:rPr>
                <w:lang w:val="sv-SE"/>
              </w:rPr>
              <w:t>CEPT</w:t>
            </w:r>
          </w:p>
        </w:tc>
        <w:tc>
          <w:tcPr>
            <w:tcW w:w="1417" w:type="dxa"/>
          </w:tcPr>
          <w:p w14:paraId="6AB8EB38" w14:textId="77777777" w:rsidR="00204CFB" w:rsidRDefault="00204CFB" w:rsidP="00E01DC1">
            <w:pPr>
              <w:rPr>
                <w:lang w:val="sv-SE"/>
              </w:rPr>
            </w:pPr>
            <w:r>
              <w:rPr>
                <w:lang w:val="sv-SE"/>
              </w:rPr>
              <w:t>FCC</w:t>
            </w:r>
          </w:p>
        </w:tc>
        <w:tc>
          <w:tcPr>
            <w:tcW w:w="993" w:type="dxa"/>
          </w:tcPr>
          <w:p w14:paraId="5324B935" w14:textId="77777777" w:rsidR="00204CFB" w:rsidRDefault="00204CFB" w:rsidP="00E01DC1">
            <w:pPr>
              <w:rPr>
                <w:lang w:val="sv-SE"/>
              </w:rPr>
            </w:pPr>
            <w:r>
              <w:rPr>
                <w:lang w:val="sv-SE"/>
              </w:rPr>
              <w:t>ACMA</w:t>
            </w:r>
          </w:p>
        </w:tc>
        <w:tc>
          <w:tcPr>
            <w:tcW w:w="1134" w:type="dxa"/>
          </w:tcPr>
          <w:p w14:paraId="42E1F561" w14:textId="77777777" w:rsidR="00204CFB" w:rsidRDefault="00204CFB" w:rsidP="00E01DC1">
            <w:pPr>
              <w:rPr>
                <w:lang w:val="sv-SE"/>
              </w:rPr>
            </w:pPr>
            <w:r>
              <w:rPr>
                <w:lang w:val="sv-SE"/>
              </w:rPr>
              <w:t>Mobility</w:t>
            </w:r>
          </w:p>
        </w:tc>
        <w:tc>
          <w:tcPr>
            <w:tcW w:w="992" w:type="dxa"/>
          </w:tcPr>
          <w:p w14:paraId="718F5CE2" w14:textId="77777777" w:rsidR="00204CFB" w:rsidRDefault="00204CFB" w:rsidP="00E01DC1">
            <w:pPr>
              <w:rPr>
                <w:lang w:val="sv-SE"/>
              </w:rPr>
            </w:pPr>
            <w:r>
              <w:rPr>
                <w:lang w:val="sv-SE"/>
              </w:rPr>
              <w:t>Satellite tracking feature</w:t>
            </w:r>
          </w:p>
        </w:tc>
      </w:tr>
      <w:tr w:rsidR="00204CFB" w14:paraId="5FF0E8B8" w14:textId="77777777" w:rsidTr="0037098A">
        <w:tc>
          <w:tcPr>
            <w:tcW w:w="3823" w:type="dxa"/>
            <w:gridSpan w:val="2"/>
          </w:tcPr>
          <w:p w14:paraId="10D12F3A" w14:textId="20E2E65E" w:rsidR="00204CFB" w:rsidRDefault="00204CFB" w:rsidP="00E01DC1">
            <w:pPr>
              <w:rPr>
                <w:lang w:val="sv-SE"/>
              </w:rPr>
            </w:pPr>
            <w:r>
              <w:rPr>
                <w:lang w:val="sv-SE"/>
              </w:rPr>
              <w:t xml:space="preserve">NTN </w:t>
            </w:r>
            <w:r w:rsidR="00FA73C0">
              <w:rPr>
                <w:lang w:val="sv-SE"/>
              </w:rPr>
              <w:t xml:space="preserve">VSAT </w:t>
            </w:r>
          </w:p>
        </w:tc>
        <w:tc>
          <w:tcPr>
            <w:tcW w:w="1559" w:type="dxa"/>
          </w:tcPr>
          <w:p w14:paraId="440D7C44" w14:textId="77777777" w:rsidR="00204CFB" w:rsidRDefault="00204CFB" w:rsidP="00E01DC1">
            <w:pPr>
              <w:rPr>
                <w:lang w:val="sv-SE"/>
              </w:rPr>
            </w:pPr>
            <w:r>
              <w:rPr>
                <w:lang w:val="sv-SE"/>
              </w:rPr>
              <w:t>VSAT</w:t>
            </w:r>
          </w:p>
        </w:tc>
        <w:tc>
          <w:tcPr>
            <w:tcW w:w="1417" w:type="dxa"/>
          </w:tcPr>
          <w:p w14:paraId="54651F62" w14:textId="77777777" w:rsidR="00204CFB" w:rsidRDefault="00204CFB" w:rsidP="00E01DC1">
            <w:pPr>
              <w:rPr>
                <w:lang w:val="sv-SE"/>
              </w:rPr>
            </w:pPr>
            <w:r>
              <w:rPr>
                <w:lang w:val="sv-SE"/>
              </w:rPr>
              <w:t>Earth station</w:t>
            </w:r>
          </w:p>
        </w:tc>
        <w:tc>
          <w:tcPr>
            <w:tcW w:w="993" w:type="dxa"/>
          </w:tcPr>
          <w:p w14:paraId="4671D4E8" w14:textId="77777777" w:rsidR="00204CFB" w:rsidRDefault="00204CFB" w:rsidP="00E01DC1">
            <w:pPr>
              <w:rPr>
                <w:lang w:val="sv-SE"/>
              </w:rPr>
            </w:pPr>
            <w:r>
              <w:rPr>
                <w:lang w:val="sv-SE"/>
              </w:rPr>
              <w:t>VSAT</w:t>
            </w:r>
          </w:p>
        </w:tc>
        <w:tc>
          <w:tcPr>
            <w:tcW w:w="1134" w:type="dxa"/>
          </w:tcPr>
          <w:p w14:paraId="1801AE1D" w14:textId="00381600" w:rsidR="00204CFB" w:rsidRDefault="00204CFB" w:rsidP="00E01DC1">
            <w:pPr>
              <w:rPr>
                <w:lang w:val="sv-SE"/>
              </w:rPr>
            </w:pPr>
            <w:r>
              <w:rPr>
                <w:lang w:val="sv-SE"/>
              </w:rPr>
              <w:t>No</w:t>
            </w:r>
            <w:r w:rsidR="00FA73C0">
              <w:rPr>
                <w:lang w:val="sv-SE"/>
              </w:rPr>
              <w:t>, fixed</w:t>
            </w:r>
          </w:p>
        </w:tc>
        <w:tc>
          <w:tcPr>
            <w:tcW w:w="992" w:type="dxa"/>
          </w:tcPr>
          <w:p w14:paraId="13813C3F" w14:textId="77777777" w:rsidR="00204CFB" w:rsidRDefault="00204CFB" w:rsidP="00E01DC1">
            <w:pPr>
              <w:rPr>
                <w:lang w:val="sv-SE"/>
              </w:rPr>
            </w:pPr>
            <w:r>
              <w:rPr>
                <w:lang w:val="sv-SE"/>
              </w:rPr>
              <w:t>No</w:t>
            </w:r>
          </w:p>
        </w:tc>
      </w:tr>
      <w:tr w:rsidR="00204CFB" w14:paraId="3E21B1E1" w14:textId="77777777" w:rsidTr="0037098A">
        <w:tc>
          <w:tcPr>
            <w:tcW w:w="3823" w:type="dxa"/>
            <w:gridSpan w:val="2"/>
          </w:tcPr>
          <w:p w14:paraId="381CBEA6" w14:textId="7E9ED817" w:rsidR="00204CFB" w:rsidRDefault="00204CFB" w:rsidP="00E01DC1">
            <w:pPr>
              <w:rPr>
                <w:lang w:val="sv-SE"/>
              </w:rPr>
            </w:pPr>
            <w:r>
              <w:rPr>
                <w:lang w:val="sv-SE"/>
              </w:rPr>
              <w:t>NTN E</w:t>
            </w:r>
            <w:r w:rsidR="00FA73C0">
              <w:rPr>
                <w:lang w:val="sv-SE"/>
              </w:rPr>
              <w:t>SIM</w:t>
            </w:r>
          </w:p>
        </w:tc>
        <w:tc>
          <w:tcPr>
            <w:tcW w:w="1559" w:type="dxa"/>
          </w:tcPr>
          <w:p w14:paraId="41CABE0C" w14:textId="77777777" w:rsidR="00204CFB" w:rsidRDefault="00204CFB" w:rsidP="00E01DC1">
            <w:pPr>
              <w:rPr>
                <w:lang w:val="sv-SE"/>
              </w:rPr>
            </w:pPr>
            <w:r>
              <w:rPr>
                <w:lang w:val="sv-SE"/>
              </w:rPr>
              <w:t>ESOMP</w:t>
            </w:r>
          </w:p>
        </w:tc>
        <w:tc>
          <w:tcPr>
            <w:tcW w:w="1417" w:type="dxa"/>
          </w:tcPr>
          <w:p w14:paraId="19E9A0BD" w14:textId="77777777" w:rsidR="00204CFB" w:rsidRDefault="00204CFB" w:rsidP="00E01DC1">
            <w:pPr>
              <w:rPr>
                <w:lang w:val="sv-SE"/>
              </w:rPr>
            </w:pPr>
            <w:r>
              <w:rPr>
                <w:lang w:val="sv-SE"/>
              </w:rPr>
              <w:t>ESIM</w:t>
            </w:r>
          </w:p>
        </w:tc>
        <w:tc>
          <w:tcPr>
            <w:tcW w:w="993" w:type="dxa"/>
          </w:tcPr>
          <w:p w14:paraId="32C825FD" w14:textId="77777777" w:rsidR="00204CFB" w:rsidRDefault="00204CFB" w:rsidP="00E01DC1">
            <w:pPr>
              <w:rPr>
                <w:lang w:val="sv-SE"/>
              </w:rPr>
            </w:pPr>
            <w:r>
              <w:rPr>
                <w:lang w:val="sv-SE"/>
              </w:rPr>
              <w:t>ESIM</w:t>
            </w:r>
          </w:p>
        </w:tc>
        <w:tc>
          <w:tcPr>
            <w:tcW w:w="1134" w:type="dxa"/>
            <w:vMerge w:val="restart"/>
          </w:tcPr>
          <w:p w14:paraId="43661EA5" w14:textId="77777777" w:rsidR="00204CFB" w:rsidRDefault="00204CFB" w:rsidP="00E01DC1">
            <w:pPr>
              <w:rPr>
                <w:lang w:val="sv-SE"/>
              </w:rPr>
            </w:pPr>
            <w:r>
              <w:rPr>
                <w:lang w:val="sv-SE"/>
              </w:rPr>
              <w:t>Yes</w:t>
            </w:r>
          </w:p>
        </w:tc>
        <w:tc>
          <w:tcPr>
            <w:tcW w:w="992" w:type="dxa"/>
            <w:vMerge w:val="restart"/>
          </w:tcPr>
          <w:p w14:paraId="3FB28193" w14:textId="77777777" w:rsidR="00204CFB" w:rsidRDefault="00204CFB" w:rsidP="00E01DC1">
            <w:pPr>
              <w:rPr>
                <w:lang w:val="sv-SE"/>
              </w:rPr>
            </w:pPr>
            <w:r>
              <w:rPr>
                <w:lang w:val="sv-SE"/>
              </w:rPr>
              <w:t>Yes</w:t>
            </w:r>
          </w:p>
        </w:tc>
      </w:tr>
      <w:tr w:rsidR="00204CFB" w14:paraId="720E3D2D" w14:textId="77777777" w:rsidTr="0037098A">
        <w:tc>
          <w:tcPr>
            <w:tcW w:w="1356" w:type="dxa"/>
            <w:vMerge w:val="restart"/>
          </w:tcPr>
          <w:p w14:paraId="2DB1D789" w14:textId="77777777" w:rsidR="00204CFB" w:rsidRDefault="00204CFB" w:rsidP="00E01DC1">
            <w:pPr>
              <w:rPr>
                <w:lang w:val="sv-SE"/>
              </w:rPr>
            </w:pPr>
          </w:p>
        </w:tc>
        <w:tc>
          <w:tcPr>
            <w:tcW w:w="2467" w:type="dxa"/>
          </w:tcPr>
          <w:p w14:paraId="1AA67199" w14:textId="39FD2F20" w:rsidR="00204CFB" w:rsidRDefault="00204CFB" w:rsidP="00E01DC1">
            <w:pPr>
              <w:rPr>
                <w:lang w:val="sv-SE"/>
              </w:rPr>
            </w:pPr>
            <w:r>
              <w:rPr>
                <w:lang w:val="sv-SE"/>
              </w:rPr>
              <w:t xml:space="preserve">NTN </w:t>
            </w:r>
            <w:r w:rsidR="00FA73C0">
              <w:rPr>
                <w:lang w:val="sv-SE"/>
              </w:rPr>
              <w:t>ESIM-L</w:t>
            </w:r>
          </w:p>
        </w:tc>
        <w:tc>
          <w:tcPr>
            <w:tcW w:w="1559" w:type="dxa"/>
          </w:tcPr>
          <w:p w14:paraId="7E60B15A" w14:textId="77777777" w:rsidR="00204CFB" w:rsidRDefault="00204CFB" w:rsidP="00E01DC1">
            <w:pPr>
              <w:rPr>
                <w:lang w:val="sv-SE"/>
              </w:rPr>
            </w:pPr>
            <w:r>
              <w:rPr>
                <w:lang w:val="sv-SE"/>
              </w:rPr>
              <w:t>Land ESOMP</w:t>
            </w:r>
          </w:p>
        </w:tc>
        <w:tc>
          <w:tcPr>
            <w:tcW w:w="1417" w:type="dxa"/>
          </w:tcPr>
          <w:p w14:paraId="5E80C16E" w14:textId="77777777" w:rsidR="00204CFB" w:rsidRDefault="00204CFB" w:rsidP="00E01DC1">
            <w:pPr>
              <w:rPr>
                <w:lang w:val="sv-SE"/>
              </w:rPr>
            </w:pPr>
            <w:r>
              <w:rPr>
                <w:lang w:val="sv-SE"/>
              </w:rPr>
              <w:t>ESIM / VMES</w:t>
            </w:r>
          </w:p>
        </w:tc>
        <w:tc>
          <w:tcPr>
            <w:tcW w:w="993" w:type="dxa"/>
          </w:tcPr>
          <w:p w14:paraId="0C897CFE" w14:textId="77777777" w:rsidR="00204CFB" w:rsidRDefault="00204CFB" w:rsidP="00E01DC1">
            <w:pPr>
              <w:rPr>
                <w:lang w:val="sv-SE"/>
              </w:rPr>
            </w:pPr>
            <w:r>
              <w:rPr>
                <w:lang w:val="sv-SE"/>
              </w:rPr>
              <w:t>ESIM-L</w:t>
            </w:r>
          </w:p>
        </w:tc>
        <w:tc>
          <w:tcPr>
            <w:tcW w:w="1134" w:type="dxa"/>
            <w:vMerge/>
          </w:tcPr>
          <w:p w14:paraId="118CE28F" w14:textId="77777777" w:rsidR="00204CFB" w:rsidRDefault="00204CFB" w:rsidP="00E01DC1">
            <w:pPr>
              <w:rPr>
                <w:lang w:val="sv-SE"/>
              </w:rPr>
            </w:pPr>
          </w:p>
        </w:tc>
        <w:tc>
          <w:tcPr>
            <w:tcW w:w="992" w:type="dxa"/>
            <w:vMerge/>
          </w:tcPr>
          <w:p w14:paraId="64DC49F6" w14:textId="77777777" w:rsidR="00204CFB" w:rsidRDefault="00204CFB" w:rsidP="00E01DC1">
            <w:pPr>
              <w:rPr>
                <w:lang w:val="sv-SE"/>
              </w:rPr>
            </w:pPr>
          </w:p>
        </w:tc>
      </w:tr>
      <w:tr w:rsidR="00204CFB" w14:paraId="4D9883F7" w14:textId="77777777" w:rsidTr="0037098A">
        <w:tc>
          <w:tcPr>
            <w:tcW w:w="1356" w:type="dxa"/>
            <w:vMerge/>
          </w:tcPr>
          <w:p w14:paraId="274DED3F" w14:textId="77777777" w:rsidR="00204CFB" w:rsidRDefault="00204CFB" w:rsidP="00E01DC1">
            <w:pPr>
              <w:rPr>
                <w:lang w:val="sv-SE"/>
              </w:rPr>
            </w:pPr>
          </w:p>
        </w:tc>
        <w:tc>
          <w:tcPr>
            <w:tcW w:w="2467" w:type="dxa"/>
          </w:tcPr>
          <w:p w14:paraId="73935423" w14:textId="5EAE767D" w:rsidR="00204CFB" w:rsidRDefault="00204CFB" w:rsidP="00E01DC1">
            <w:pPr>
              <w:rPr>
                <w:lang w:val="sv-SE"/>
              </w:rPr>
            </w:pPr>
            <w:r>
              <w:rPr>
                <w:lang w:val="sv-SE"/>
              </w:rPr>
              <w:t xml:space="preserve">NTN </w:t>
            </w:r>
            <w:r w:rsidR="00FA73C0">
              <w:rPr>
                <w:lang w:val="sv-SE"/>
              </w:rPr>
              <w:t>ESIM-M</w:t>
            </w:r>
          </w:p>
        </w:tc>
        <w:tc>
          <w:tcPr>
            <w:tcW w:w="1559" w:type="dxa"/>
          </w:tcPr>
          <w:p w14:paraId="760FC324" w14:textId="77777777" w:rsidR="00204CFB" w:rsidRDefault="00204CFB" w:rsidP="00E01DC1">
            <w:pPr>
              <w:rPr>
                <w:lang w:val="sv-SE"/>
              </w:rPr>
            </w:pPr>
            <w:r>
              <w:rPr>
                <w:lang w:val="sv-SE"/>
              </w:rPr>
              <w:t>Martime ESOMP</w:t>
            </w:r>
          </w:p>
        </w:tc>
        <w:tc>
          <w:tcPr>
            <w:tcW w:w="1417" w:type="dxa"/>
          </w:tcPr>
          <w:p w14:paraId="55BE22CE" w14:textId="77777777" w:rsidR="00204CFB" w:rsidRDefault="00204CFB" w:rsidP="00E01DC1">
            <w:pPr>
              <w:rPr>
                <w:lang w:val="sv-SE"/>
              </w:rPr>
            </w:pPr>
            <w:r>
              <w:rPr>
                <w:lang w:val="sv-SE"/>
              </w:rPr>
              <w:t xml:space="preserve">ESIM / ESAA </w:t>
            </w:r>
          </w:p>
        </w:tc>
        <w:tc>
          <w:tcPr>
            <w:tcW w:w="993" w:type="dxa"/>
          </w:tcPr>
          <w:p w14:paraId="7A4A13DF" w14:textId="77777777" w:rsidR="00204CFB" w:rsidRDefault="00204CFB" w:rsidP="00E01DC1">
            <w:pPr>
              <w:rPr>
                <w:lang w:val="sv-SE"/>
              </w:rPr>
            </w:pPr>
            <w:r>
              <w:rPr>
                <w:lang w:val="sv-SE"/>
              </w:rPr>
              <w:t>ESIM-M</w:t>
            </w:r>
          </w:p>
        </w:tc>
        <w:tc>
          <w:tcPr>
            <w:tcW w:w="1134" w:type="dxa"/>
            <w:vMerge/>
          </w:tcPr>
          <w:p w14:paraId="06E94674" w14:textId="77777777" w:rsidR="00204CFB" w:rsidRDefault="00204CFB" w:rsidP="00E01DC1">
            <w:pPr>
              <w:rPr>
                <w:lang w:val="sv-SE"/>
              </w:rPr>
            </w:pPr>
          </w:p>
        </w:tc>
        <w:tc>
          <w:tcPr>
            <w:tcW w:w="992" w:type="dxa"/>
            <w:vMerge/>
          </w:tcPr>
          <w:p w14:paraId="3E408E1B" w14:textId="77777777" w:rsidR="00204CFB" w:rsidRDefault="00204CFB" w:rsidP="00E01DC1">
            <w:pPr>
              <w:rPr>
                <w:lang w:val="sv-SE"/>
              </w:rPr>
            </w:pPr>
          </w:p>
        </w:tc>
      </w:tr>
      <w:tr w:rsidR="00204CFB" w14:paraId="0A423B63" w14:textId="77777777" w:rsidTr="0037098A">
        <w:tc>
          <w:tcPr>
            <w:tcW w:w="1356" w:type="dxa"/>
            <w:vMerge/>
          </w:tcPr>
          <w:p w14:paraId="6F0B729E" w14:textId="77777777" w:rsidR="00204CFB" w:rsidRDefault="00204CFB" w:rsidP="00E01DC1">
            <w:pPr>
              <w:rPr>
                <w:lang w:val="sv-SE"/>
              </w:rPr>
            </w:pPr>
          </w:p>
        </w:tc>
        <w:tc>
          <w:tcPr>
            <w:tcW w:w="2467" w:type="dxa"/>
          </w:tcPr>
          <w:p w14:paraId="25391A13" w14:textId="52D934AD" w:rsidR="00204CFB" w:rsidRDefault="00204CFB" w:rsidP="00E01DC1">
            <w:pPr>
              <w:rPr>
                <w:lang w:val="sv-SE"/>
              </w:rPr>
            </w:pPr>
            <w:r>
              <w:rPr>
                <w:lang w:val="sv-SE"/>
              </w:rPr>
              <w:t xml:space="preserve">NTN </w:t>
            </w:r>
            <w:r w:rsidR="00FA73C0">
              <w:rPr>
                <w:lang w:val="sv-SE"/>
              </w:rPr>
              <w:t>ESIM-A</w:t>
            </w:r>
          </w:p>
        </w:tc>
        <w:tc>
          <w:tcPr>
            <w:tcW w:w="1559" w:type="dxa"/>
          </w:tcPr>
          <w:p w14:paraId="1AAA1C5A" w14:textId="77777777" w:rsidR="00204CFB" w:rsidRDefault="00204CFB" w:rsidP="00E01DC1">
            <w:pPr>
              <w:rPr>
                <w:lang w:val="sv-SE"/>
              </w:rPr>
            </w:pPr>
            <w:r>
              <w:rPr>
                <w:lang w:val="sv-SE"/>
              </w:rPr>
              <w:t>Aeronautical ESOMP</w:t>
            </w:r>
          </w:p>
        </w:tc>
        <w:tc>
          <w:tcPr>
            <w:tcW w:w="1417" w:type="dxa"/>
          </w:tcPr>
          <w:p w14:paraId="0B0E6D2F" w14:textId="77777777" w:rsidR="00204CFB" w:rsidRDefault="00204CFB" w:rsidP="00E01DC1">
            <w:pPr>
              <w:rPr>
                <w:lang w:val="sv-SE"/>
              </w:rPr>
            </w:pPr>
            <w:r>
              <w:rPr>
                <w:lang w:val="sv-SE"/>
              </w:rPr>
              <w:t>ESIM / ESV</w:t>
            </w:r>
          </w:p>
        </w:tc>
        <w:tc>
          <w:tcPr>
            <w:tcW w:w="993" w:type="dxa"/>
          </w:tcPr>
          <w:p w14:paraId="437F584D" w14:textId="77777777" w:rsidR="00204CFB" w:rsidRDefault="00204CFB" w:rsidP="00E01DC1">
            <w:pPr>
              <w:rPr>
                <w:lang w:val="sv-SE"/>
              </w:rPr>
            </w:pPr>
            <w:r>
              <w:rPr>
                <w:lang w:val="sv-SE"/>
              </w:rPr>
              <w:t>ESIM-A</w:t>
            </w:r>
          </w:p>
        </w:tc>
        <w:tc>
          <w:tcPr>
            <w:tcW w:w="1134" w:type="dxa"/>
            <w:vMerge/>
          </w:tcPr>
          <w:p w14:paraId="076B4C9B" w14:textId="77777777" w:rsidR="00204CFB" w:rsidRDefault="00204CFB" w:rsidP="00E01DC1">
            <w:pPr>
              <w:rPr>
                <w:lang w:val="sv-SE"/>
              </w:rPr>
            </w:pPr>
          </w:p>
        </w:tc>
        <w:tc>
          <w:tcPr>
            <w:tcW w:w="992" w:type="dxa"/>
            <w:vMerge/>
          </w:tcPr>
          <w:p w14:paraId="3A66867D" w14:textId="77777777" w:rsidR="00204CFB" w:rsidRDefault="00204CFB" w:rsidP="00E01DC1">
            <w:pPr>
              <w:keepNext/>
              <w:rPr>
                <w:lang w:val="sv-SE"/>
              </w:rPr>
            </w:pPr>
          </w:p>
        </w:tc>
      </w:tr>
    </w:tbl>
    <w:p w14:paraId="29ECED81" w14:textId="77777777" w:rsidR="00204CFB" w:rsidRDefault="00204CFB" w:rsidP="00D36407">
      <w:pPr>
        <w:pStyle w:val="Heading2"/>
        <w:numPr>
          <w:ilvl w:val="0"/>
          <w:numId w:val="0"/>
        </w:numPr>
        <w:ind w:left="720" w:hanging="720"/>
      </w:pPr>
    </w:p>
    <w:p w14:paraId="4AA4F405" w14:textId="073B84B7" w:rsidR="00BB722E" w:rsidRDefault="00204CFB" w:rsidP="00AA104E">
      <w:pPr>
        <w:pStyle w:val="Heading2"/>
      </w:pPr>
      <w:r>
        <w:br w:type="page"/>
      </w:r>
      <w:r w:rsidR="00AA104E">
        <w:lastRenderedPageBreak/>
        <w:t>UE requirements</w:t>
      </w:r>
    </w:p>
    <w:p w14:paraId="0673BC5B" w14:textId="77777777" w:rsidR="00816E82" w:rsidRDefault="00816E82" w:rsidP="00816E82">
      <w:pPr>
        <w:rPr>
          <w:lang w:val="sv-SE"/>
        </w:rPr>
      </w:pPr>
      <w:r>
        <w:rPr>
          <w:lang w:val="sv-SE"/>
        </w:rPr>
        <w:t xml:space="preserve">With NTN UEs operating over 10 GHz, based on the existing regulations, new type of requirements would need to be considered by RAN4. </w:t>
      </w:r>
    </w:p>
    <w:p w14:paraId="609559A7" w14:textId="0BA9C93E" w:rsidR="00673DA5" w:rsidRDefault="00816E82" w:rsidP="00816E82">
      <w:pPr>
        <w:pStyle w:val="Heading3"/>
      </w:pPr>
      <w:r>
        <w:t>Antenna pointing stability and accuracy</w:t>
      </w:r>
    </w:p>
    <w:p w14:paraId="727994B0" w14:textId="1E3D25A1" w:rsidR="00536316" w:rsidRDefault="004B27C9" w:rsidP="004B27C9">
      <w:r>
        <w:t xml:space="preserve">The accuracy of a VSAT antenna’s pointing over a long period </w:t>
      </w:r>
      <w:r w:rsidR="00536316">
        <w:t xml:space="preserve">could deteriorate over time. </w:t>
      </w:r>
      <w:r w:rsidR="00345F9B">
        <w:t xml:space="preserve">Depending on the antenna support installation, an antenna perfectly pointing </w:t>
      </w:r>
      <w:r w:rsidR="0072124D">
        <w:t xml:space="preserve">to a satellite when installed might drift off the satellite </w:t>
      </w:r>
      <w:r w:rsidR="00E1703A">
        <w:t xml:space="preserve">over time. </w:t>
      </w:r>
      <w:r w:rsidR="006716EE">
        <w:t>The VSAT will continue to operate even when mis</w:t>
      </w:r>
      <w:r w:rsidR="00172290">
        <w:t xml:space="preserve"> </w:t>
      </w:r>
      <w:r w:rsidR="006716EE">
        <w:t>point</w:t>
      </w:r>
      <w:r w:rsidR="00525341">
        <w:t>ing the satellite</w:t>
      </w:r>
      <w:r w:rsidR="006716EE">
        <w:t xml:space="preserve">. </w:t>
      </w:r>
    </w:p>
    <w:p w14:paraId="5A4352E8" w14:textId="58A1A410" w:rsidR="00E1703A" w:rsidRDefault="00F877BC" w:rsidP="004B27C9">
      <w:r>
        <w:t xml:space="preserve">Nevertheless, to guarantee </w:t>
      </w:r>
      <w:r w:rsidR="003A3C87">
        <w:t>minimum performanc</w:t>
      </w:r>
      <w:r w:rsidR="00A02C9C">
        <w:t xml:space="preserve">e, </w:t>
      </w:r>
      <w:r w:rsidR="006D0B2B">
        <w:t xml:space="preserve">antenna pointing stability and accuracy requirements have been specified in </w:t>
      </w:r>
      <w:r w:rsidR="00304B85">
        <w:t xml:space="preserve">ETSI Harmonized Standards for VSAT (e.g. EN 301 428). RAN4 should consider introducing such requirements as well. </w:t>
      </w:r>
    </w:p>
    <w:p w14:paraId="4B73F52F" w14:textId="1BB8C229" w:rsidR="00282CD2" w:rsidRPr="002B56A0" w:rsidRDefault="00282CD2" w:rsidP="00282CD2">
      <w:pPr>
        <w:rPr>
          <w:b/>
          <w:bCs/>
        </w:rPr>
      </w:pPr>
      <w:r w:rsidRPr="002B56A0">
        <w:rPr>
          <w:b/>
          <w:bCs/>
        </w:rPr>
        <w:t>Proposal</w:t>
      </w:r>
      <w:r w:rsidR="009161F7">
        <w:rPr>
          <w:b/>
          <w:bCs/>
        </w:rPr>
        <w:t>2</w:t>
      </w:r>
      <w:r w:rsidRPr="002B56A0">
        <w:rPr>
          <w:b/>
          <w:bCs/>
        </w:rPr>
        <w:t xml:space="preserve">: RAN4 </w:t>
      </w:r>
      <w:r w:rsidR="009D20B6">
        <w:rPr>
          <w:b/>
          <w:bCs/>
        </w:rPr>
        <w:t>sh</w:t>
      </w:r>
      <w:r w:rsidR="00DB0E03">
        <w:rPr>
          <w:b/>
          <w:bCs/>
        </w:rPr>
        <w:t>ould</w:t>
      </w:r>
      <w:r w:rsidR="009D20B6">
        <w:rPr>
          <w:b/>
          <w:bCs/>
        </w:rPr>
        <w:t xml:space="preserve"> </w:t>
      </w:r>
      <w:r w:rsidR="00DB0E03">
        <w:rPr>
          <w:b/>
          <w:bCs/>
        </w:rPr>
        <w:t>specify</w:t>
      </w:r>
      <w:r w:rsidRPr="002B56A0">
        <w:rPr>
          <w:b/>
          <w:bCs/>
        </w:rPr>
        <w:t xml:space="preserve"> antenna pointing stability and accuracy requirement</w:t>
      </w:r>
      <w:r w:rsidR="00B91A3D" w:rsidRPr="002B56A0">
        <w:rPr>
          <w:b/>
          <w:bCs/>
        </w:rPr>
        <w:t>s</w:t>
      </w:r>
      <w:r w:rsidRPr="002B56A0">
        <w:rPr>
          <w:b/>
          <w:bCs/>
        </w:rPr>
        <w:t xml:space="preserve"> for </w:t>
      </w:r>
      <w:r w:rsidR="00A01A70">
        <w:rPr>
          <w:b/>
          <w:bCs/>
        </w:rPr>
        <w:t xml:space="preserve">fixed NTN </w:t>
      </w:r>
      <w:r w:rsidR="00B91A3D" w:rsidRPr="002B56A0">
        <w:rPr>
          <w:b/>
          <w:bCs/>
        </w:rPr>
        <w:t>VSAT</w:t>
      </w:r>
      <w:r w:rsidRPr="002B56A0">
        <w:rPr>
          <w:b/>
          <w:bCs/>
        </w:rPr>
        <w:t xml:space="preserve">. </w:t>
      </w:r>
    </w:p>
    <w:p w14:paraId="235B1B1C" w14:textId="76B16721" w:rsidR="006E6242" w:rsidRDefault="00D41F4C" w:rsidP="00BA5A56">
      <w:r>
        <w:t xml:space="preserve">ESIM devices may </w:t>
      </w:r>
      <w:r w:rsidR="00B3750C">
        <w:t>use</w:t>
      </w:r>
      <w:r>
        <w:t xml:space="preserve"> antenna sizes and subsystems </w:t>
      </w:r>
      <w:r w:rsidR="00C52BA1">
        <w:t>like</w:t>
      </w:r>
      <w:r>
        <w:t xml:space="preserve"> VSATs</w:t>
      </w:r>
      <w:r w:rsidR="00262F62">
        <w:t xml:space="preserve">. </w:t>
      </w:r>
      <w:r w:rsidR="00BA5A56">
        <w:t xml:space="preserve">Unlike fixed VSATs which continue to transmit regardless of pointing error, </w:t>
      </w:r>
      <w:r w:rsidR="00203E62">
        <w:t xml:space="preserve">ESIM devices are mandated to </w:t>
      </w:r>
      <w:r w:rsidR="00D86A68">
        <w:t xml:space="preserve">support a tracking system to maintain accurate pointing to the target satellite </w:t>
      </w:r>
      <w:r w:rsidR="005B062F">
        <w:t xml:space="preserve">at all times. </w:t>
      </w:r>
      <w:r w:rsidR="00262F62">
        <w:t>ESIMs</w:t>
      </w:r>
      <w:r w:rsidR="00BC2EB8">
        <w:t xml:space="preserve"> employ sta</w:t>
      </w:r>
      <w:r w:rsidR="00677044">
        <w:t xml:space="preserve">bilizing techniques in their antenna pointing subsystem which operates continuously to keep the antenna correctly pointed at the desired satellite. </w:t>
      </w:r>
      <w:r w:rsidR="00DA7787">
        <w:t>To support antenna stability and pointing accuracy, ESIMs typically have built-in GPS receivers, along with software to calculate initial antenna pointing angles for acquiring the desired satellite.</w:t>
      </w:r>
    </w:p>
    <w:p w14:paraId="384C96CF" w14:textId="5145BCD9" w:rsidR="00203E62" w:rsidRDefault="001D417E" w:rsidP="00BA5A56">
      <w:r>
        <w:t xml:space="preserve">Such requirements have been introduced in ETSI Harmonized Standard EN 303 978 v1.1.2 and should also be specified in RAN4 </w:t>
      </w:r>
      <w:r w:rsidR="004B27C9">
        <w:t xml:space="preserve">NTN UE </w:t>
      </w:r>
      <w:r>
        <w:t xml:space="preserve">specifications. </w:t>
      </w:r>
    </w:p>
    <w:p w14:paraId="7BAD88CD" w14:textId="19FD566B" w:rsidR="00213087" w:rsidRPr="002B56A0" w:rsidRDefault="00213087" w:rsidP="00BA5A56">
      <w:pPr>
        <w:rPr>
          <w:b/>
          <w:bCs/>
        </w:rPr>
      </w:pPr>
      <w:r w:rsidRPr="002B56A0">
        <w:rPr>
          <w:b/>
          <w:bCs/>
        </w:rPr>
        <w:t>Proposal</w:t>
      </w:r>
      <w:r w:rsidR="009161F7">
        <w:rPr>
          <w:b/>
          <w:bCs/>
        </w:rPr>
        <w:t>3</w:t>
      </w:r>
      <w:r w:rsidRPr="002B56A0">
        <w:rPr>
          <w:b/>
          <w:bCs/>
        </w:rPr>
        <w:t xml:space="preserve">: RAN4 </w:t>
      </w:r>
      <w:r w:rsidR="00DB0E03">
        <w:rPr>
          <w:b/>
          <w:bCs/>
        </w:rPr>
        <w:t>should specify</w:t>
      </w:r>
      <w:r w:rsidRPr="002B56A0">
        <w:rPr>
          <w:b/>
          <w:bCs/>
        </w:rPr>
        <w:t xml:space="preserve"> </w:t>
      </w:r>
      <w:r w:rsidR="000B683B" w:rsidRPr="002B56A0">
        <w:rPr>
          <w:b/>
          <w:bCs/>
        </w:rPr>
        <w:t>antenna pointing accuracy requirement</w:t>
      </w:r>
      <w:r w:rsidR="00282CD2" w:rsidRPr="002B56A0">
        <w:rPr>
          <w:b/>
          <w:bCs/>
        </w:rPr>
        <w:t xml:space="preserve"> for </w:t>
      </w:r>
      <w:r w:rsidR="00E13DCA">
        <w:rPr>
          <w:b/>
          <w:bCs/>
        </w:rPr>
        <w:t xml:space="preserve">mobile NTN </w:t>
      </w:r>
      <w:r w:rsidR="00282CD2" w:rsidRPr="002B56A0">
        <w:rPr>
          <w:b/>
          <w:bCs/>
        </w:rPr>
        <w:t>ESIM</w:t>
      </w:r>
      <w:r w:rsidR="000B683B" w:rsidRPr="002B56A0">
        <w:rPr>
          <w:b/>
          <w:bCs/>
        </w:rPr>
        <w:t xml:space="preserve">. </w:t>
      </w:r>
    </w:p>
    <w:p w14:paraId="0D36AEE7" w14:textId="05E0909D" w:rsidR="00BA5A56" w:rsidRDefault="00BA5A56" w:rsidP="00BB722E">
      <w:pPr>
        <w:rPr>
          <w:lang w:val="sv-SE"/>
        </w:rPr>
      </w:pPr>
    </w:p>
    <w:p w14:paraId="13188F76" w14:textId="12F1BA92" w:rsidR="00BA5A56" w:rsidRDefault="007660A7" w:rsidP="002B56A0">
      <w:pPr>
        <w:pStyle w:val="Heading3"/>
      </w:pPr>
      <w:r>
        <w:t xml:space="preserve">Off-axis </w:t>
      </w:r>
      <w:r w:rsidR="004D23AC">
        <w:t>and O</w:t>
      </w:r>
      <w:r w:rsidR="00CF3125">
        <w:t>n</w:t>
      </w:r>
      <w:r w:rsidR="004D23AC">
        <w:t xml:space="preserve">-axis </w:t>
      </w:r>
      <w:r w:rsidR="00EC5D29">
        <w:t>requirements</w:t>
      </w:r>
    </w:p>
    <w:p w14:paraId="26516D6D" w14:textId="7D963EB7" w:rsidR="00444884" w:rsidRDefault="00444884" w:rsidP="00BB722E">
      <w:r w:rsidRPr="00DC002F">
        <w:t xml:space="preserve">To control </w:t>
      </w:r>
      <w:r w:rsidR="008F6873" w:rsidRPr="00DC002F">
        <w:t>interference outside the main beam</w:t>
      </w:r>
      <w:r w:rsidR="00580E8C">
        <w:t xml:space="preserve"> and minimize the </w:t>
      </w:r>
      <w:r w:rsidR="001732F8">
        <w:t xml:space="preserve">potential coexistence issue with other satellite and/or services, </w:t>
      </w:r>
      <w:r w:rsidR="00E82B31" w:rsidRPr="00DC002F">
        <w:t xml:space="preserve">regulators have specified </w:t>
      </w:r>
      <w:r w:rsidR="00B4418F" w:rsidRPr="00DC002F">
        <w:t xml:space="preserve">off-axis EIRP requirements. Those requirements </w:t>
      </w:r>
      <w:r w:rsidR="00A22720" w:rsidRPr="00DC002F">
        <w:t xml:space="preserve">specify the maximum </w:t>
      </w:r>
      <w:r w:rsidR="007A5ED6">
        <w:t xml:space="preserve">emissions </w:t>
      </w:r>
      <w:r w:rsidR="00A22720" w:rsidRPr="00DC002F">
        <w:t>limits</w:t>
      </w:r>
      <w:r w:rsidR="007A5ED6">
        <w:t xml:space="preserve"> of an earth station (or a SAN) </w:t>
      </w:r>
      <w:r w:rsidR="00BA473E">
        <w:t>o</w:t>
      </w:r>
      <w:r w:rsidR="0000546E">
        <w:t>ff</w:t>
      </w:r>
      <w:r w:rsidR="00BA473E">
        <w:t xml:space="preserve"> its main lobe </w:t>
      </w:r>
      <w:r w:rsidR="0000546E">
        <w:t>axis</w:t>
      </w:r>
      <w:r w:rsidR="00EC7E71">
        <w:t xml:space="preserve">, </w:t>
      </w:r>
      <w:r w:rsidR="00580E8C">
        <w:t>d</w:t>
      </w:r>
      <w:r w:rsidR="0000546E">
        <w:t xml:space="preserve">epending on the </w:t>
      </w:r>
      <w:r w:rsidR="0043529F">
        <w:t>NTN device</w:t>
      </w:r>
      <w:r w:rsidR="00DC002F" w:rsidRPr="00DC002F">
        <w:t xml:space="preserve"> </w:t>
      </w:r>
      <w:r w:rsidR="0043529F">
        <w:t>type</w:t>
      </w:r>
      <w:r w:rsidR="00B370C2">
        <w:t xml:space="preserve"> (VSAT, ESIM,</w:t>
      </w:r>
      <w:r w:rsidR="00A84A35">
        <w:t xml:space="preserve"> ESIM-M, ESIM-A)</w:t>
      </w:r>
      <w:r w:rsidR="00B370C2">
        <w:t xml:space="preserve"> </w:t>
      </w:r>
      <w:r w:rsidR="00580E8C">
        <w:t>.</w:t>
      </w:r>
      <w:r w:rsidR="0043529F">
        <w:t xml:space="preserve"> </w:t>
      </w:r>
      <w:r w:rsidR="00EC7E71">
        <w:t>RAN4 would have to introduce such requirements as well.</w:t>
      </w:r>
    </w:p>
    <w:p w14:paraId="02F04418" w14:textId="26E91134" w:rsidR="00EC7E71" w:rsidRPr="003158BB" w:rsidRDefault="00EC7E71" w:rsidP="00BB722E">
      <w:pPr>
        <w:rPr>
          <w:b/>
          <w:bCs/>
        </w:rPr>
      </w:pPr>
      <w:r w:rsidRPr="003158BB">
        <w:rPr>
          <w:b/>
          <w:bCs/>
        </w:rPr>
        <w:t>Proposal</w:t>
      </w:r>
      <w:r w:rsidR="009161F7">
        <w:rPr>
          <w:b/>
          <w:bCs/>
        </w:rPr>
        <w:t>4</w:t>
      </w:r>
      <w:r w:rsidRPr="003158BB">
        <w:rPr>
          <w:b/>
          <w:bCs/>
        </w:rPr>
        <w:t xml:space="preserve">: RAN4 </w:t>
      </w:r>
      <w:r w:rsidR="00DB0E03">
        <w:rPr>
          <w:b/>
          <w:bCs/>
        </w:rPr>
        <w:t>should specify</w:t>
      </w:r>
      <w:r w:rsidRPr="003158BB">
        <w:rPr>
          <w:b/>
          <w:bCs/>
        </w:rPr>
        <w:t xml:space="preserve"> </w:t>
      </w:r>
      <w:r w:rsidR="009B40ED" w:rsidRPr="003158BB">
        <w:rPr>
          <w:b/>
          <w:bCs/>
        </w:rPr>
        <w:t xml:space="preserve">on-axis and </w:t>
      </w:r>
      <w:r w:rsidRPr="003158BB">
        <w:rPr>
          <w:b/>
          <w:bCs/>
        </w:rPr>
        <w:t xml:space="preserve">off-axis EIRP requirements </w:t>
      </w:r>
      <w:r w:rsidR="009B40ED" w:rsidRPr="003158BB">
        <w:rPr>
          <w:b/>
          <w:bCs/>
        </w:rPr>
        <w:t xml:space="preserve">based on Regulations. </w:t>
      </w:r>
    </w:p>
    <w:p w14:paraId="2EE6DD63" w14:textId="710447EE" w:rsidR="00BF5B06" w:rsidRDefault="00AA14DF" w:rsidP="00BB722E">
      <w:pPr>
        <w:rPr>
          <w:lang w:val="sv-SE"/>
        </w:rPr>
      </w:pPr>
      <w:r>
        <w:rPr>
          <w:lang w:val="sv-SE"/>
        </w:rPr>
        <w:t xml:space="preserve">Similarly, to limit the level of interference to </w:t>
      </w:r>
      <w:r w:rsidR="00CD62FB">
        <w:rPr>
          <w:lang w:val="sv-SE"/>
        </w:rPr>
        <w:t xml:space="preserve">satellite </w:t>
      </w:r>
      <w:r w:rsidR="00673179">
        <w:rPr>
          <w:lang w:val="sv-SE"/>
        </w:rPr>
        <w:t>and</w:t>
      </w:r>
      <w:r w:rsidR="00CD62FB">
        <w:rPr>
          <w:lang w:val="sv-SE"/>
        </w:rPr>
        <w:t xml:space="preserve"> terrestrial services, RAN4 should introduce off-axis and on-axis </w:t>
      </w:r>
      <w:r w:rsidR="00AE474F">
        <w:rPr>
          <w:lang w:val="sv-SE"/>
        </w:rPr>
        <w:t>spurious requirements.</w:t>
      </w:r>
    </w:p>
    <w:p w14:paraId="337DE8EB" w14:textId="5645B28F" w:rsidR="00AE474F" w:rsidRPr="003158BB" w:rsidRDefault="00AE474F" w:rsidP="00AE474F">
      <w:pPr>
        <w:rPr>
          <w:b/>
          <w:bCs/>
        </w:rPr>
      </w:pPr>
      <w:r w:rsidRPr="003158BB">
        <w:rPr>
          <w:b/>
          <w:bCs/>
        </w:rPr>
        <w:t>Proposal</w:t>
      </w:r>
      <w:r w:rsidR="009161F7">
        <w:rPr>
          <w:b/>
          <w:bCs/>
        </w:rPr>
        <w:t>5</w:t>
      </w:r>
      <w:r w:rsidRPr="003158BB">
        <w:rPr>
          <w:b/>
          <w:bCs/>
        </w:rPr>
        <w:t xml:space="preserve">: RAN4 </w:t>
      </w:r>
      <w:r w:rsidR="00DB0E03">
        <w:rPr>
          <w:b/>
          <w:bCs/>
        </w:rPr>
        <w:t>should specify</w:t>
      </w:r>
      <w:r w:rsidRPr="003158BB">
        <w:rPr>
          <w:b/>
          <w:bCs/>
        </w:rPr>
        <w:t xml:space="preserve"> on-axis and off-axis </w:t>
      </w:r>
      <w:r>
        <w:rPr>
          <w:b/>
          <w:bCs/>
        </w:rPr>
        <w:t>spurious</w:t>
      </w:r>
      <w:r w:rsidRPr="003158BB">
        <w:rPr>
          <w:b/>
          <w:bCs/>
        </w:rPr>
        <w:t xml:space="preserve"> requirements. </w:t>
      </w:r>
    </w:p>
    <w:p w14:paraId="66FAB07E" w14:textId="3A51CA2F" w:rsidR="005375C1" w:rsidRDefault="005375C1" w:rsidP="00BB722E">
      <w:pPr>
        <w:rPr>
          <w:lang w:val="sv-SE"/>
        </w:rPr>
      </w:pPr>
    </w:p>
    <w:p w14:paraId="0317E321" w14:textId="51361676" w:rsidR="005844D5" w:rsidRDefault="006D036B" w:rsidP="00986143">
      <w:pPr>
        <w:pStyle w:val="Heading3"/>
      </w:pPr>
      <w:r>
        <w:t>Power Flux density</w:t>
      </w:r>
    </w:p>
    <w:p w14:paraId="1CF99E90" w14:textId="06AF5818" w:rsidR="006D5CC1" w:rsidRDefault="006D5CC1" w:rsidP="006D036B">
      <w:pPr>
        <w:rPr>
          <w:lang w:val="sv-SE"/>
        </w:rPr>
      </w:pPr>
      <w:r>
        <w:rPr>
          <w:lang w:val="sv-SE"/>
        </w:rPr>
        <w:t>For ESIM-A and ESIM</w:t>
      </w:r>
      <w:r w:rsidR="00943170">
        <w:rPr>
          <w:lang w:val="sv-SE"/>
        </w:rPr>
        <w:t xml:space="preserve">-M, ITU and CEPT specified </w:t>
      </w:r>
      <w:r w:rsidR="000C0DA7">
        <w:rPr>
          <w:lang w:val="sv-SE"/>
        </w:rPr>
        <w:t xml:space="preserve">power flux density limits </w:t>
      </w:r>
      <w:r w:rsidR="00AA7F92">
        <w:rPr>
          <w:lang w:val="sv-SE"/>
        </w:rPr>
        <w:t>to protect terrestrial systems deployed in the same band.</w:t>
      </w:r>
      <w:r w:rsidR="00604B1A">
        <w:rPr>
          <w:lang w:val="sv-SE"/>
        </w:rPr>
        <w:t xml:space="preserve"> RAN4 would have to consider those requirements as well.</w:t>
      </w:r>
    </w:p>
    <w:p w14:paraId="38AF4F88" w14:textId="4ADFFA68" w:rsidR="00604B1A" w:rsidRPr="003158BB" w:rsidRDefault="00604B1A" w:rsidP="00604B1A">
      <w:pPr>
        <w:rPr>
          <w:b/>
          <w:bCs/>
        </w:rPr>
      </w:pPr>
      <w:r w:rsidRPr="003158BB">
        <w:rPr>
          <w:b/>
          <w:bCs/>
        </w:rPr>
        <w:t>Proposal</w:t>
      </w:r>
      <w:r w:rsidR="009161F7">
        <w:rPr>
          <w:b/>
          <w:bCs/>
        </w:rPr>
        <w:t>6</w:t>
      </w:r>
      <w:r w:rsidRPr="003158BB">
        <w:rPr>
          <w:b/>
          <w:bCs/>
        </w:rPr>
        <w:t xml:space="preserve">: RAN4 </w:t>
      </w:r>
      <w:r w:rsidR="00DB0E03">
        <w:rPr>
          <w:b/>
          <w:bCs/>
        </w:rPr>
        <w:t>should specify</w:t>
      </w:r>
      <w:r w:rsidR="00B21BEC">
        <w:rPr>
          <w:b/>
          <w:bCs/>
        </w:rPr>
        <w:t xml:space="preserve"> </w:t>
      </w:r>
      <w:r w:rsidR="00484CAA">
        <w:rPr>
          <w:b/>
          <w:bCs/>
        </w:rPr>
        <w:t>power flux density</w:t>
      </w:r>
      <w:r w:rsidRPr="003158BB">
        <w:rPr>
          <w:b/>
          <w:bCs/>
        </w:rPr>
        <w:t xml:space="preserve"> requirements </w:t>
      </w:r>
      <w:r w:rsidR="00484CAA">
        <w:rPr>
          <w:b/>
          <w:bCs/>
        </w:rPr>
        <w:t xml:space="preserve">for ESIM-A and ESIM-M </w:t>
      </w:r>
      <w:r w:rsidRPr="003158BB">
        <w:rPr>
          <w:b/>
          <w:bCs/>
        </w:rPr>
        <w:t xml:space="preserve">based on Regulations. </w:t>
      </w:r>
    </w:p>
    <w:p w14:paraId="7BA5F7C9" w14:textId="77777777" w:rsidR="006D036B" w:rsidRPr="006D036B" w:rsidRDefault="006D036B" w:rsidP="006D036B">
      <w:pPr>
        <w:rPr>
          <w:lang w:val="sv-SE"/>
        </w:rPr>
      </w:pPr>
    </w:p>
    <w:p w14:paraId="6EC642F1" w14:textId="71E541BD" w:rsidR="005375C1" w:rsidRDefault="00B4223C" w:rsidP="00986143">
      <w:pPr>
        <w:pStyle w:val="Heading3"/>
      </w:pPr>
      <w:r>
        <w:lastRenderedPageBreak/>
        <w:t xml:space="preserve">Additional </w:t>
      </w:r>
      <w:r w:rsidR="00504E28">
        <w:t>features</w:t>
      </w:r>
    </w:p>
    <w:p w14:paraId="21BF053E" w14:textId="33B4C9CC" w:rsidR="00504E28" w:rsidRDefault="00504E28" w:rsidP="00BB722E">
      <w:pPr>
        <w:rPr>
          <w:lang w:val="sv-SE"/>
        </w:rPr>
      </w:pPr>
      <w:r>
        <w:rPr>
          <w:lang w:val="sv-SE"/>
        </w:rPr>
        <w:t xml:space="preserve">According to FCC and CEPT regulations, </w:t>
      </w:r>
      <w:r w:rsidR="00797831">
        <w:rPr>
          <w:lang w:val="sv-SE"/>
        </w:rPr>
        <w:t xml:space="preserve">additional features </w:t>
      </w:r>
      <w:r w:rsidR="009206F3">
        <w:rPr>
          <w:lang w:val="sv-SE"/>
        </w:rPr>
        <w:t>have been mandated for ESIMs:</w:t>
      </w:r>
    </w:p>
    <w:p w14:paraId="39AE767E" w14:textId="28551562" w:rsidR="009206F3" w:rsidRDefault="009206F3" w:rsidP="009206F3">
      <w:pPr>
        <w:pStyle w:val="ListParagraph"/>
        <w:numPr>
          <w:ilvl w:val="0"/>
          <w:numId w:val="26"/>
        </w:numPr>
        <w:ind w:firstLineChars="0"/>
        <w:rPr>
          <w:lang w:val="sv-SE"/>
        </w:rPr>
      </w:pPr>
      <w:r>
        <w:rPr>
          <w:lang w:val="sv-SE"/>
        </w:rPr>
        <w:t xml:space="preserve">Self monitoring of </w:t>
      </w:r>
      <w:r w:rsidR="0016025E">
        <w:rPr>
          <w:lang w:val="sv-SE"/>
        </w:rPr>
        <w:t xml:space="preserve">the off-axis EIRP density limits with </w:t>
      </w:r>
      <w:r w:rsidR="003C0954">
        <w:rPr>
          <w:lang w:val="sv-SE"/>
        </w:rPr>
        <w:t>automatic end of transmissions</w:t>
      </w:r>
      <w:r w:rsidR="006B116C">
        <w:rPr>
          <w:lang w:val="sv-SE"/>
        </w:rPr>
        <w:t xml:space="preserve">, </w:t>
      </w:r>
      <w:r w:rsidR="003C0954">
        <w:rPr>
          <w:lang w:val="sv-SE"/>
        </w:rPr>
        <w:t xml:space="preserve"> with</w:t>
      </w:r>
      <w:r w:rsidR="009C0ED4">
        <w:rPr>
          <w:lang w:val="sv-SE"/>
        </w:rPr>
        <w:t>in</w:t>
      </w:r>
      <w:r w:rsidR="003C0954">
        <w:rPr>
          <w:lang w:val="sv-SE"/>
        </w:rPr>
        <w:t xml:space="preserve"> 100ms </w:t>
      </w:r>
      <w:r w:rsidR="00E92D52">
        <w:rPr>
          <w:lang w:val="sv-SE"/>
        </w:rPr>
        <w:t xml:space="preserve">(FCC 25.228) or 1 second (EN </w:t>
      </w:r>
      <w:r w:rsidR="001130FA">
        <w:rPr>
          <w:lang w:val="sv-SE"/>
        </w:rPr>
        <w:t xml:space="preserve">303 978) </w:t>
      </w:r>
      <w:r w:rsidR="003C0954">
        <w:rPr>
          <w:lang w:val="sv-SE"/>
        </w:rPr>
        <w:t>if the limit</w:t>
      </w:r>
      <w:r w:rsidR="00C71349">
        <w:rPr>
          <w:lang w:val="sv-SE"/>
        </w:rPr>
        <w:t>(s)</w:t>
      </w:r>
      <w:r w:rsidR="003C0954">
        <w:rPr>
          <w:lang w:val="sv-SE"/>
        </w:rPr>
        <w:t xml:space="preserve"> is</w:t>
      </w:r>
      <w:r w:rsidR="00C71349">
        <w:rPr>
          <w:lang w:val="sv-SE"/>
        </w:rPr>
        <w:t>(are)</w:t>
      </w:r>
      <w:r w:rsidR="003C0954">
        <w:rPr>
          <w:lang w:val="sv-SE"/>
        </w:rPr>
        <w:t xml:space="preserve"> exceeded.</w:t>
      </w:r>
    </w:p>
    <w:p w14:paraId="7BC2471C" w14:textId="2C99BA4F" w:rsidR="00504E28" w:rsidRDefault="008405F0" w:rsidP="0002119A">
      <w:pPr>
        <w:pStyle w:val="ListParagraph"/>
        <w:numPr>
          <w:ilvl w:val="0"/>
          <w:numId w:val="26"/>
        </w:numPr>
        <w:ind w:firstLineChars="0"/>
        <w:rPr>
          <w:lang w:val="sv-SE"/>
        </w:rPr>
      </w:pPr>
      <w:r w:rsidRPr="00782EE6">
        <w:rPr>
          <w:lang w:val="sv-SE"/>
        </w:rPr>
        <w:t>ESIM shall be monitored and controlled by a Network Control and Monitoring Center</w:t>
      </w:r>
      <w:r w:rsidR="009F5518">
        <w:rPr>
          <w:lang w:val="sv-SE"/>
        </w:rPr>
        <w:t xml:space="preserve"> (FCC) or Networ</w:t>
      </w:r>
      <w:r w:rsidR="00D559AF">
        <w:rPr>
          <w:lang w:val="sv-SE"/>
        </w:rPr>
        <w:t>k Control Facility (ECC)</w:t>
      </w:r>
      <w:r w:rsidR="0002119A">
        <w:rPr>
          <w:lang w:val="sv-SE"/>
        </w:rPr>
        <w:t xml:space="preserve">. </w:t>
      </w:r>
      <w:r w:rsidR="000520DB">
        <w:rPr>
          <w:lang w:val="sv-SE"/>
        </w:rPr>
        <w:t>O</w:t>
      </w:r>
      <w:r w:rsidR="006B1794" w:rsidRPr="00782EE6">
        <w:rPr>
          <w:lang w:val="sv-SE"/>
        </w:rPr>
        <w:t xml:space="preserve">n reception of </w:t>
      </w:r>
      <w:r w:rsidR="002E2C16" w:rsidRPr="00782EE6">
        <w:rPr>
          <w:lang w:val="sv-SE"/>
        </w:rPr>
        <w:t xml:space="preserve">a ”disable transmission” command </w:t>
      </w:r>
      <w:r w:rsidR="006B1794" w:rsidRPr="00782EE6">
        <w:rPr>
          <w:lang w:val="sv-SE"/>
        </w:rPr>
        <w:t xml:space="preserve">from this NCMC, the ESIM shall stop </w:t>
      </w:r>
      <w:r w:rsidR="00782EE6" w:rsidRPr="00782EE6">
        <w:rPr>
          <w:lang w:val="sv-SE"/>
        </w:rPr>
        <w:t>any transmission within 100ms</w:t>
      </w:r>
      <w:r w:rsidR="00782EE6">
        <w:rPr>
          <w:lang w:val="sv-SE"/>
        </w:rPr>
        <w:t xml:space="preserve"> (FCC 25.228).</w:t>
      </w:r>
    </w:p>
    <w:p w14:paraId="39788C9D" w14:textId="0D963530" w:rsidR="00B21BEC" w:rsidRPr="00B21BEC" w:rsidRDefault="00B21BEC" w:rsidP="00BB722E">
      <w:pPr>
        <w:rPr>
          <w:b/>
          <w:bCs/>
        </w:rPr>
      </w:pPr>
      <w:r w:rsidRPr="00B21BEC">
        <w:rPr>
          <w:b/>
          <w:bCs/>
        </w:rPr>
        <w:t>Proposal</w:t>
      </w:r>
      <w:r w:rsidR="009161F7">
        <w:rPr>
          <w:b/>
          <w:bCs/>
        </w:rPr>
        <w:t>7</w:t>
      </w:r>
      <w:r w:rsidRPr="00B21BEC">
        <w:rPr>
          <w:b/>
          <w:bCs/>
        </w:rPr>
        <w:t xml:space="preserve">: RAN4 should further discuss if </w:t>
      </w:r>
      <w:r w:rsidR="00017D87">
        <w:rPr>
          <w:b/>
          <w:bCs/>
        </w:rPr>
        <w:t>(</w:t>
      </w:r>
      <w:r w:rsidRPr="00B21BEC">
        <w:rPr>
          <w:b/>
          <w:bCs/>
        </w:rPr>
        <w:t xml:space="preserve">and </w:t>
      </w:r>
      <w:r w:rsidR="00717C7B">
        <w:rPr>
          <w:b/>
          <w:bCs/>
        </w:rPr>
        <w:t>eventually</w:t>
      </w:r>
      <w:r w:rsidRPr="00B21BEC">
        <w:rPr>
          <w:b/>
          <w:bCs/>
        </w:rPr>
        <w:t xml:space="preserve"> how</w:t>
      </w:r>
      <w:r w:rsidR="00017D87">
        <w:rPr>
          <w:b/>
          <w:bCs/>
        </w:rPr>
        <w:t>)</w:t>
      </w:r>
      <w:r w:rsidRPr="00B21BEC">
        <w:rPr>
          <w:b/>
          <w:bCs/>
        </w:rPr>
        <w:t xml:space="preserve"> </w:t>
      </w:r>
      <w:r w:rsidR="004B3DC0">
        <w:rPr>
          <w:b/>
          <w:bCs/>
        </w:rPr>
        <w:t>t</w:t>
      </w:r>
      <w:r w:rsidRPr="00B21BEC">
        <w:rPr>
          <w:b/>
          <w:bCs/>
        </w:rPr>
        <w:t>hose additional requirements</w:t>
      </w:r>
      <w:r w:rsidR="004B3DC0">
        <w:rPr>
          <w:b/>
          <w:bCs/>
        </w:rPr>
        <w:t xml:space="preserve"> </w:t>
      </w:r>
      <w:r w:rsidR="004E5A84">
        <w:rPr>
          <w:b/>
          <w:bCs/>
        </w:rPr>
        <w:t xml:space="preserve">(off-axis EIRP density limits self-monitoring) </w:t>
      </w:r>
      <w:r w:rsidR="004B3DC0">
        <w:rPr>
          <w:b/>
          <w:bCs/>
        </w:rPr>
        <w:t>should be captured</w:t>
      </w:r>
      <w:r w:rsidRPr="00B21BEC">
        <w:rPr>
          <w:b/>
          <w:bCs/>
        </w:rPr>
        <w:t>.</w:t>
      </w:r>
    </w:p>
    <w:p w14:paraId="23C76744" w14:textId="79B4C3CB" w:rsidR="005C07DD" w:rsidRDefault="005C07DD" w:rsidP="00CB0994">
      <w:pPr>
        <w:pStyle w:val="Heading1"/>
        <w:numPr>
          <w:ilvl w:val="0"/>
          <w:numId w:val="1"/>
        </w:numPr>
      </w:pPr>
      <w:r>
        <w:rPr>
          <w:rFonts w:hint="eastAsia"/>
          <w:sz w:val="32"/>
          <w:lang w:val="en-GB"/>
        </w:rPr>
        <w:t>Conclusion</w:t>
      </w:r>
    </w:p>
    <w:p w14:paraId="00C03EE9" w14:textId="325BA168" w:rsidR="005C07DD" w:rsidRDefault="00225A5D" w:rsidP="005C07DD">
      <w:pPr>
        <w:spacing w:after="120"/>
      </w:pPr>
      <w:r w:rsidRPr="002638B0">
        <w:t xml:space="preserve">In this contribution, we </w:t>
      </w:r>
      <w:r w:rsidR="00976505" w:rsidRPr="002638B0">
        <w:t>analyzed</w:t>
      </w:r>
      <w:r w:rsidRPr="002638B0">
        <w:t xml:space="preserve"> the </w:t>
      </w:r>
      <w:r w:rsidR="009161F7">
        <w:t xml:space="preserve">UE RF </w:t>
      </w:r>
      <w:r w:rsidR="008D33DE">
        <w:t xml:space="preserve">open issues </w:t>
      </w:r>
      <w:r w:rsidR="00375E74" w:rsidRPr="002638B0">
        <w:t xml:space="preserve">for the </w:t>
      </w:r>
      <w:r w:rsidR="008D33DE">
        <w:t>NTN Ka-band</w:t>
      </w:r>
      <w:r w:rsidR="00375E74" w:rsidRPr="002638B0">
        <w:t xml:space="preserve">. We </w:t>
      </w:r>
      <w:r w:rsidR="003A3559" w:rsidRPr="002638B0">
        <w:t>made the following proposals:</w:t>
      </w:r>
    </w:p>
    <w:p w14:paraId="7C0C1E11" w14:textId="521CFE76" w:rsidR="00BC555F" w:rsidRPr="00D77D4F" w:rsidRDefault="00BC555F" w:rsidP="00BC555F">
      <w:pPr>
        <w:rPr>
          <w:b/>
          <w:bCs/>
        </w:rPr>
      </w:pPr>
      <w:r w:rsidRPr="00D77D4F">
        <w:rPr>
          <w:b/>
          <w:bCs/>
        </w:rPr>
        <w:t>Proposal</w:t>
      </w:r>
      <w:r>
        <w:rPr>
          <w:b/>
          <w:bCs/>
        </w:rPr>
        <w:t>1</w:t>
      </w:r>
      <w:r w:rsidRPr="00D77D4F">
        <w:rPr>
          <w:b/>
          <w:bCs/>
        </w:rPr>
        <w:t xml:space="preserve">: RAN4 should </w:t>
      </w:r>
      <w:r>
        <w:rPr>
          <w:b/>
          <w:bCs/>
        </w:rPr>
        <w:t>specify</w:t>
      </w:r>
      <w:r w:rsidRPr="00D77D4F">
        <w:rPr>
          <w:b/>
          <w:bCs/>
        </w:rPr>
        <w:t xml:space="preserve"> 2 types of NTN UEs: </w:t>
      </w:r>
      <w:r>
        <w:rPr>
          <w:b/>
          <w:bCs/>
        </w:rPr>
        <w:t>NTN VSAT and NTN ESIM</w:t>
      </w:r>
      <w:r w:rsidRPr="00D77D4F">
        <w:rPr>
          <w:b/>
          <w:bCs/>
        </w:rPr>
        <w:t xml:space="preserve"> according to the mapping proposed in</w:t>
      </w:r>
      <w:r>
        <w:rPr>
          <w:b/>
          <w:bCs/>
        </w:rPr>
        <w:t xml:space="preserve"> the following table</w:t>
      </w:r>
      <w:r w:rsidRPr="00FC7855">
        <w:rPr>
          <w:b/>
          <w:bCs/>
        </w:rPr>
        <w:t>.</w:t>
      </w:r>
    </w:p>
    <w:tbl>
      <w:tblPr>
        <w:tblStyle w:val="TableGrid"/>
        <w:tblW w:w="9918" w:type="dxa"/>
        <w:tblLayout w:type="fixed"/>
        <w:tblLook w:val="04A0" w:firstRow="1" w:lastRow="0" w:firstColumn="1" w:lastColumn="0" w:noHBand="0" w:noVBand="1"/>
      </w:tblPr>
      <w:tblGrid>
        <w:gridCol w:w="1356"/>
        <w:gridCol w:w="2467"/>
        <w:gridCol w:w="1559"/>
        <w:gridCol w:w="1417"/>
        <w:gridCol w:w="993"/>
        <w:gridCol w:w="1134"/>
        <w:gridCol w:w="992"/>
      </w:tblGrid>
      <w:tr w:rsidR="00BC555F" w14:paraId="2EC5E2A2" w14:textId="77777777" w:rsidTr="00EE74E2">
        <w:tc>
          <w:tcPr>
            <w:tcW w:w="3823" w:type="dxa"/>
            <w:gridSpan w:val="2"/>
          </w:tcPr>
          <w:p w14:paraId="7952466F" w14:textId="77777777" w:rsidR="00BC555F" w:rsidRDefault="00BC555F" w:rsidP="00EE74E2">
            <w:pPr>
              <w:rPr>
                <w:lang w:val="sv-SE"/>
              </w:rPr>
            </w:pPr>
            <w:r>
              <w:rPr>
                <w:lang w:val="sv-SE"/>
              </w:rPr>
              <w:t>Proposed naming in RAN4</w:t>
            </w:r>
          </w:p>
        </w:tc>
        <w:tc>
          <w:tcPr>
            <w:tcW w:w="1559" w:type="dxa"/>
          </w:tcPr>
          <w:p w14:paraId="64651C37" w14:textId="77777777" w:rsidR="00BC555F" w:rsidRDefault="00BC555F" w:rsidP="00EE74E2">
            <w:pPr>
              <w:rPr>
                <w:lang w:val="sv-SE"/>
              </w:rPr>
            </w:pPr>
            <w:r>
              <w:rPr>
                <w:lang w:val="sv-SE"/>
              </w:rPr>
              <w:t>CEPT</w:t>
            </w:r>
          </w:p>
        </w:tc>
        <w:tc>
          <w:tcPr>
            <w:tcW w:w="1417" w:type="dxa"/>
          </w:tcPr>
          <w:p w14:paraId="15F8489E" w14:textId="77777777" w:rsidR="00BC555F" w:rsidRDefault="00BC555F" w:rsidP="00EE74E2">
            <w:pPr>
              <w:rPr>
                <w:lang w:val="sv-SE"/>
              </w:rPr>
            </w:pPr>
            <w:r>
              <w:rPr>
                <w:lang w:val="sv-SE"/>
              </w:rPr>
              <w:t>FCC</w:t>
            </w:r>
          </w:p>
        </w:tc>
        <w:tc>
          <w:tcPr>
            <w:tcW w:w="993" w:type="dxa"/>
          </w:tcPr>
          <w:p w14:paraId="710698AE" w14:textId="77777777" w:rsidR="00BC555F" w:rsidRDefault="00BC555F" w:rsidP="00EE74E2">
            <w:pPr>
              <w:rPr>
                <w:lang w:val="sv-SE"/>
              </w:rPr>
            </w:pPr>
            <w:r>
              <w:rPr>
                <w:lang w:val="sv-SE"/>
              </w:rPr>
              <w:t>ACMA</w:t>
            </w:r>
          </w:p>
        </w:tc>
        <w:tc>
          <w:tcPr>
            <w:tcW w:w="1134" w:type="dxa"/>
          </w:tcPr>
          <w:p w14:paraId="251C4FC3" w14:textId="77777777" w:rsidR="00BC555F" w:rsidRDefault="00BC555F" w:rsidP="00EE74E2">
            <w:pPr>
              <w:rPr>
                <w:lang w:val="sv-SE"/>
              </w:rPr>
            </w:pPr>
            <w:r>
              <w:rPr>
                <w:lang w:val="sv-SE"/>
              </w:rPr>
              <w:t>Mobility</w:t>
            </w:r>
          </w:p>
        </w:tc>
        <w:tc>
          <w:tcPr>
            <w:tcW w:w="992" w:type="dxa"/>
          </w:tcPr>
          <w:p w14:paraId="4A2CABC1" w14:textId="77777777" w:rsidR="00BC555F" w:rsidRDefault="00BC555F" w:rsidP="00EE74E2">
            <w:pPr>
              <w:rPr>
                <w:lang w:val="sv-SE"/>
              </w:rPr>
            </w:pPr>
            <w:r>
              <w:rPr>
                <w:lang w:val="sv-SE"/>
              </w:rPr>
              <w:t>Satellite tracking feature</w:t>
            </w:r>
          </w:p>
        </w:tc>
      </w:tr>
      <w:tr w:rsidR="00BC555F" w14:paraId="462EFF8B" w14:textId="77777777" w:rsidTr="00EE74E2">
        <w:tc>
          <w:tcPr>
            <w:tcW w:w="3823" w:type="dxa"/>
            <w:gridSpan w:val="2"/>
          </w:tcPr>
          <w:p w14:paraId="78941A52" w14:textId="77777777" w:rsidR="00BC555F" w:rsidRDefault="00BC555F" w:rsidP="00EE74E2">
            <w:pPr>
              <w:rPr>
                <w:lang w:val="sv-SE"/>
              </w:rPr>
            </w:pPr>
            <w:r>
              <w:rPr>
                <w:lang w:val="sv-SE"/>
              </w:rPr>
              <w:t xml:space="preserve">NTN VSAT </w:t>
            </w:r>
          </w:p>
        </w:tc>
        <w:tc>
          <w:tcPr>
            <w:tcW w:w="1559" w:type="dxa"/>
          </w:tcPr>
          <w:p w14:paraId="64C2A1D7" w14:textId="77777777" w:rsidR="00BC555F" w:rsidRDefault="00BC555F" w:rsidP="00EE74E2">
            <w:pPr>
              <w:rPr>
                <w:lang w:val="sv-SE"/>
              </w:rPr>
            </w:pPr>
            <w:r>
              <w:rPr>
                <w:lang w:val="sv-SE"/>
              </w:rPr>
              <w:t>VSAT</w:t>
            </w:r>
          </w:p>
        </w:tc>
        <w:tc>
          <w:tcPr>
            <w:tcW w:w="1417" w:type="dxa"/>
          </w:tcPr>
          <w:p w14:paraId="19C79E3C" w14:textId="77777777" w:rsidR="00BC555F" w:rsidRDefault="00BC555F" w:rsidP="00EE74E2">
            <w:pPr>
              <w:rPr>
                <w:lang w:val="sv-SE"/>
              </w:rPr>
            </w:pPr>
            <w:r>
              <w:rPr>
                <w:lang w:val="sv-SE"/>
              </w:rPr>
              <w:t>Earth station</w:t>
            </w:r>
          </w:p>
        </w:tc>
        <w:tc>
          <w:tcPr>
            <w:tcW w:w="993" w:type="dxa"/>
          </w:tcPr>
          <w:p w14:paraId="1A0E1135" w14:textId="77777777" w:rsidR="00BC555F" w:rsidRDefault="00BC555F" w:rsidP="00EE74E2">
            <w:pPr>
              <w:rPr>
                <w:lang w:val="sv-SE"/>
              </w:rPr>
            </w:pPr>
            <w:r>
              <w:rPr>
                <w:lang w:val="sv-SE"/>
              </w:rPr>
              <w:t>VSAT</w:t>
            </w:r>
          </w:p>
        </w:tc>
        <w:tc>
          <w:tcPr>
            <w:tcW w:w="1134" w:type="dxa"/>
          </w:tcPr>
          <w:p w14:paraId="28B6D494" w14:textId="77777777" w:rsidR="00BC555F" w:rsidRDefault="00BC555F" w:rsidP="00EE74E2">
            <w:pPr>
              <w:rPr>
                <w:lang w:val="sv-SE"/>
              </w:rPr>
            </w:pPr>
            <w:r>
              <w:rPr>
                <w:lang w:val="sv-SE"/>
              </w:rPr>
              <w:t>No, fixed</w:t>
            </w:r>
          </w:p>
        </w:tc>
        <w:tc>
          <w:tcPr>
            <w:tcW w:w="992" w:type="dxa"/>
          </w:tcPr>
          <w:p w14:paraId="0905FFB2" w14:textId="77777777" w:rsidR="00BC555F" w:rsidRDefault="00BC555F" w:rsidP="00EE74E2">
            <w:pPr>
              <w:rPr>
                <w:lang w:val="sv-SE"/>
              </w:rPr>
            </w:pPr>
            <w:r>
              <w:rPr>
                <w:lang w:val="sv-SE"/>
              </w:rPr>
              <w:t>No</w:t>
            </w:r>
          </w:p>
        </w:tc>
      </w:tr>
      <w:tr w:rsidR="00BC555F" w14:paraId="60D8DECA" w14:textId="77777777" w:rsidTr="00EE74E2">
        <w:tc>
          <w:tcPr>
            <w:tcW w:w="3823" w:type="dxa"/>
            <w:gridSpan w:val="2"/>
          </w:tcPr>
          <w:p w14:paraId="140E53F6" w14:textId="77777777" w:rsidR="00BC555F" w:rsidRDefault="00BC555F" w:rsidP="00EE74E2">
            <w:pPr>
              <w:rPr>
                <w:lang w:val="sv-SE"/>
              </w:rPr>
            </w:pPr>
            <w:r>
              <w:rPr>
                <w:lang w:val="sv-SE"/>
              </w:rPr>
              <w:t>NTN ESIM</w:t>
            </w:r>
          </w:p>
        </w:tc>
        <w:tc>
          <w:tcPr>
            <w:tcW w:w="1559" w:type="dxa"/>
          </w:tcPr>
          <w:p w14:paraId="04B7BD64" w14:textId="77777777" w:rsidR="00BC555F" w:rsidRDefault="00BC555F" w:rsidP="00EE74E2">
            <w:pPr>
              <w:rPr>
                <w:lang w:val="sv-SE"/>
              </w:rPr>
            </w:pPr>
            <w:r>
              <w:rPr>
                <w:lang w:val="sv-SE"/>
              </w:rPr>
              <w:t>ESOMP</w:t>
            </w:r>
          </w:p>
        </w:tc>
        <w:tc>
          <w:tcPr>
            <w:tcW w:w="1417" w:type="dxa"/>
          </w:tcPr>
          <w:p w14:paraId="17E96193" w14:textId="77777777" w:rsidR="00BC555F" w:rsidRDefault="00BC555F" w:rsidP="00EE74E2">
            <w:pPr>
              <w:rPr>
                <w:lang w:val="sv-SE"/>
              </w:rPr>
            </w:pPr>
            <w:r>
              <w:rPr>
                <w:lang w:val="sv-SE"/>
              </w:rPr>
              <w:t>ESIM</w:t>
            </w:r>
          </w:p>
        </w:tc>
        <w:tc>
          <w:tcPr>
            <w:tcW w:w="993" w:type="dxa"/>
          </w:tcPr>
          <w:p w14:paraId="6F50F960" w14:textId="77777777" w:rsidR="00BC555F" w:rsidRDefault="00BC555F" w:rsidP="00EE74E2">
            <w:pPr>
              <w:rPr>
                <w:lang w:val="sv-SE"/>
              </w:rPr>
            </w:pPr>
            <w:r>
              <w:rPr>
                <w:lang w:val="sv-SE"/>
              </w:rPr>
              <w:t>ESIM</w:t>
            </w:r>
          </w:p>
        </w:tc>
        <w:tc>
          <w:tcPr>
            <w:tcW w:w="1134" w:type="dxa"/>
            <w:vMerge w:val="restart"/>
          </w:tcPr>
          <w:p w14:paraId="107BC1D4" w14:textId="77777777" w:rsidR="00BC555F" w:rsidRDefault="00BC555F" w:rsidP="00EE74E2">
            <w:pPr>
              <w:rPr>
                <w:lang w:val="sv-SE"/>
              </w:rPr>
            </w:pPr>
            <w:r>
              <w:rPr>
                <w:lang w:val="sv-SE"/>
              </w:rPr>
              <w:t>Yes</w:t>
            </w:r>
          </w:p>
        </w:tc>
        <w:tc>
          <w:tcPr>
            <w:tcW w:w="992" w:type="dxa"/>
            <w:vMerge w:val="restart"/>
          </w:tcPr>
          <w:p w14:paraId="76C78F7E" w14:textId="77777777" w:rsidR="00BC555F" w:rsidRDefault="00BC555F" w:rsidP="00EE74E2">
            <w:pPr>
              <w:rPr>
                <w:lang w:val="sv-SE"/>
              </w:rPr>
            </w:pPr>
            <w:r>
              <w:rPr>
                <w:lang w:val="sv-SE"/>
              </w:rPr>
              <w:t>Yes</w:t>
            </w:r>
          </w:p>
        </w:tc>
      </w:tr>
      <w:tr w:rsidR="00BC555F" w14:paraId="40197CF9" w14:textId="77777777" w:rsidTr="00EE74E2">
        <w:tc>
          <w:tcPr>
            <w:tcW w:w="1356" w:type="dxa"/>
            <w:vMerge w:val="restart"/>
          </w:tcPr>
          <w:p w14:paraId="7AE7DBB2" w14:textId="77777777" w:rsidR="00BC555F" w:rsidRDefault="00BC555F" w:rsidP="00EE74E2">
            <w:pPr>
              <w:rPr>
                <w:lang w:val="sv-SE"/>
              </w:rPr>
            </w:pPr>
          </w:p>
        </w:tc>
        <w:tc>
          <w:tcPr>
            <w:tcW w:w="2467" w:type="dxa"/>
          </w:tcPr>
          <w:p w14:paraId="2BE44695" w14:textId="77777777" w:rsidR="00BC555F" w:rsidRDefault="00BC555F" w:rsidP="00EE74E2">
            <w:pPr>
              <w:rPr>
                <w:lang w:val="sv-SE"/>
              </w:rPr>
            </w:pPr>
            <w:r>
              <w:rPr>
                <w:lang w:val="sv-SE"/>
              </w:rPr>
              <w:t>NTN ESIM-L</w:t>
            </w:r>
          </w:p>
        </w:tc>
        <w:tc>
          <w:tcPr>
            <w:tcW w:w="1559" w:type="dxa"/>
          </w:tcPr>
          <w:p w14:paraId="6F7492F9" w14:textId="77777777" w:rsidR="00BC555F" w:rsidRDefault="00BC555F" w:rsidP="00EE74E2">
            <w:pPr>
              <w:rPr>
                <w:lang w:val="sv-SE"/>
              </w:rPr>
            </w:pPr>
            <w:r>
              <w:rPr>
                <w:lang w:val="sv-SE"/>
              </w:rPr>
              <w:t>Land ESOMP</w:t>
            </w:r>
          </w:p>
        </w:tc>
        <w:tc>
          <w:tcPr>
            <w:tcW w:w="1417" w:type="dxa"/>
          </w:tcPr>
          <w:p w14:paraId="66375A48" w14:textId="77777777" w:rsidR="00BC555F" w:rsidRDefault="00BC555F" w:rsidP="00EE74E2">
            <w:pPr>
              <w:rPr>
                <w:lang w:val="sv-SE"/>
              </w:rPr>
            </w:pPr>
            <w:r>
              <w:rPr>
                <w:lang w:val="sv-SE"/>
              </w:rPr>
              <w:t>ESIM / VMES</w:t>
            </w:r>
          </w:p>
        </w:tc>
        <w:tc>
          <w:tcPr>
            <w:tcW w:w="993" w:type="dxa"/>
          </w:tcPr>
          <w:p w14:paraId="748F77DC" w14:textId="77777777" w:rsidR="00BC555F" w:rsidRDefault="00BC555F" w:rsidP="00EE74E2">
            <w:pPr>
              <w:rPr>
                <w:lang w:val="sv-SE"/>
              </w:rPr>
            </w:pPr>
            <w:r>
              <w:rPr>
                <w:lang w:val="sv-SE"/>
              </w:rPr>
              <w:t>ESIM-L</w:t>
            </w:r>
          </w:p>
        </w:tc>
        <w:tc>
          <w:tcPr>
            <w:tcW w:w="1134" w:type="dxa"/>
            <w:vMerge/>
          </w:tcPr>
          <w:p w14:paraId="3EF62EDB" w14:textId="77777777" w:rsidR="00BC555F" w:rsidRDefault="00BC555F" w:rsidP="00EE74E2">
            <w:pPr>
              <w:rPr>
                <w:lang w:val="sv-SE"/>
              </w:rPr>
            </w:pPr>
          </w:p>
        </w:tc>
        <w:tc>
          <w:tcPr>
            <w:tcW w:w="992" w:type="dxa"/>
            <w:vMerge/>
          </w:tcPr>
          <w:p w14:paraId="05704BD2" w14:textId="77777777" w:rsidR="00BC555F" w:rsidRDefault="00BC555F" w:rsidP="00EE74E2">
            <w:pPr>
              <w:rPr>
                <w:lang w:val="sv-SE"/>
              </w:rPr>
            </w:pPr>
          </w:p>
        </w:tc>
      </w:tr>
      <w:tr w:rsidR="00BC555F" w14:paraId="2A6E6A90" w14:textId="77777777" w:rsidTr="00EE74E2">
        <w:tc>
          <w:tcPr>
            <w:tcW w:w="1356" w:type="dxa"/>
            <w:vMerge/>
          </w:tcPr>
          <w:p w14:paraId="2CDC3373" w14:textId="77777777" w:rsidR="00BC555F" w:rsidRDefault="00BC555F" w:rsidP="00EE74E2">
            <w:pPr>
              <w:rPr>
                <w:lang w:val="sv-SE"/>
              </w:rPr>
            </w:pPr>
          </w:p>
        </w:tc>
        <w:tc>
          <w:tcPr>
            <w:tcW w:w="2467" w:type="dxa"/>
          </w:tcPr>
          <w:p w14:paraId="16AE9833" w14:textId="77777777" w:rsidR="00BC555F" w:rsidRDefault="00BC555F" w:rsidP="00EE74E2">
            <w:pPr>
              <w:rPr>
                <w:lang w:val="sv-SE"/>
              </w:rPr>
            </w:pPr>
            <w:r>
              <w:rPr>
                <w:lang w:val="sv-SE"/>
              </w:rPr>
              <w:t>NTN ESIM-M</w:t>
            </w:r>
          </w:p>
        </w:tc>
        <w:tc>
          <w:tcPr>
            <w:tcW w:w="1559" w:type="dxa"/>
          </w:tcPr>
          <w:p w14:paraId="431192B3" w14:textId="77777777" w:rsidR="00BC555F" w:rsidRDefault="00BC555F" w:rsidP="00EE74E2">
            <w:pPr>
              <w:rPr>
                <w:lang w:val="sv-SE"/>
              </w:rPr>
            </w:pPr>
            <w:r>
              <w:rPr>
                <w:lang w:val="sv-SE"/>
              </w:rPr>
              <w:t>Martime ESOMP</w:t>
            </w:r>
          </w:p>
        </w:tc>
        <w:tc>
          <w:tcPr>
            <w:tcW w:w="1417" w:type="dxa"/>
          </w:tcPr>
          <w:p w14:paraId="1435C362" w14:textId="77777777" w:rsidR="00BC555F" w:rsidRDefault="00BC555F" w:rsidP="00EE74E2">
            <w:pPr>
              <w:rPr>
                <w:lang w:val="sv-SE"/>
              </w:rPr>
            </w:pPr>
            <w:r>
              <w:rPr>
                <w:lang w:val="sv-SE"/>
              </w:rPr>
              <w:t xml:space="preserve">ESIM / ESAA </w:t>
            </w:r>
          </w:p>
        </w:tc>
        <w:tc>
          <w:tcPr>
            <w:tcW w:w="993" w:type="dxa"/>
          </w:tcPr>
          <w:p w14:paraId="6D953EB8" w14:textId="77777777" w:rsidR="00BC555F" w:rsidRDefault="00BC555F" w:rsidP="00EE74E2">
            <w:pPr>
              <w:rPr>
                <w:lang w:val="sv-SE"/>
              </w:rPr>
            </w:pPr>
            <w:r>
              <w:rPr>
                <w:lang w:val="sv-SE"/>
              </w:rPr>
              <w:t>ESIM-M</w:t>
            </w:r>
          </w:p>
        </w:tc>
        <w:tc>
          <w:tcPr>
            <w:tcW w:w="1134" w:type="dxa"/>
            <w:vMerge/>
          </w:tcPr>
          <w:p w14:paraId="11941AEC" w14:textId="77777777" w:rsidR="00BC555F" w:rsidRDefault="00BC555F" w:rsidP="00EE74E2">
            <w:pPr>
              <w:rPr>
                <w:lang w:val="sv-SE"/>
              </w:rPr>
            </w:pPr>
          </w:p>
        </w:tc>
        <w:tc>
          <w:tcPr>
            <w:tcW w:w="992" w:type="dxa"/>
            <w:vMerge/>
          </w:tcPr>
          <w:p w14:paraId="79D98FCB" w14:textId="77777777" w:rsidR="00BC555F" w:rsidRDefault="00BC555F" w:rsidP="00EE74E2">
            <w:pPr>
              <w:rPr>
                <w:lang w:val="sv-SE"/>
              </w:rPr>
            </w:pPr>
          </w:p>
        </w:tc>
      </w:tr>
      <w:tr w:rsidR="00BC555F" w14:paraId="0A0BD748" w14:textId="77777777" w:rsidTr="00EE74E2">
        <w:tc>
          <w:tcPr>
            <w:tcW w:w="1356" w:type="dxa"/>
            <w:vMerge/>
          </w:tcPr>
          <w:p w14:paraId="68FAEE0D" w14:textId="77777777" w:rsidR="00BC555F" w:rsidRDefault="00BC555F" w:rsidP="00EE74E2">
            <w:pPr>
              <w:rPr>
                <w:lang w:val="sv-SE"/>
              </w:rPr>
            </w:pPr>
          </w:p>
        </w:tc>
        <w:tc>
          <w:tcPr>
            <w:tcW w:w="2467" w:type="dxa"/>
          </w:tcPr>
          <w:p w14:paraId="7D8B5D75" w14:textId="77777777" w:rsidR="00BC555F" w:rsidRDefault="00BC555F" w:rsidP="00EE74E2">
            <w:pPr>
              <w:rPr>
                <w:lang w:val="sv-SE"/>
              </w:rPr>
            </w:pPr>
            <w:r>
              <w:rPr>
                <w:lang w:val="sv-SE"/>
              </w:rPr>
              <w:t>NTN ESIM-A</w:t>
            </w:r>
          </w:p>
        </w:tc>
        <w:tc>
          <w:tcPr>
            <w:tcW w:w="1559" w:type="dxa"/>
          </w:tcPr>
          <w:p w14:paraId="668D518E" w14:textId="77777777" w:rsidR="00BC555F" w:rsidRDefault="00BC555F" w:rsidP="00EE74E2">
            <w:pPr>
              <w:rPr>
                <w:lang w:val="sv-SE"/>
              </w:rPr>
            </w:pPr>
            <w:r>
              <w:rPr>
                <w:lang w:val="sv-SE"/>
              </w:rPr>
              <w:t>Aeronautical ESOMP</w:t>
            </w:r>
          </w:p>
        </w:tc>
        <w:tc>
          <w:tcPr>
            <w:tcW w:w="1417" w:type="dxa"/>
          </w:tcPr>
          <w:p w14:paraId="567E9EC2" w14:textId="77777777" w:rsidR="00BC555F" w:rsidRDefault="00BC555F" w:rsidP="00EE74E2">
            <w:pPr>
              <w:rPr>
                <w:lang w:val="sv-SE"/>
              </w:rPr>
            </w:pPr>
            <w:r>
              <w:rPr>
                <w:lang w:val="sv-SE"/>
              </w:rPr>
              <w:t>ESIM / ESV</w:t>
            </w:r>
          </w:p>
        </w:tc>
        <w:tc>
          <w:tcPr>
            <w:tcW w:w="993" w:type="dxa"/>
          </w:tcPr>
          <w:p w14:paraId="529D6113" w14:textId="77777777" w:rsidR="00BC555F" w:rsidRDefault="00BC555F" w:rsidP="00EE74E2">
            <w:pPr>
              <w:rPr>
                <w:lang w:val="sv-SE"/>
              </w:rPr>
            </w:pPr>
            <w:r>
              <w:rPr>
                <w:lang w:val="sv-SE"/>
              </w:rPr>
              <w:t>ESIM-A</w:t>
            </w:r>
          </w:p>
        </w:tc>
        <w:tc>
          <w:tcPr>
            <w:tcW w:w="1134" w:type="dxa"/>
            <w:vMerge/>
          </w:tcPr>
          <w:p w14:paraId="7AA2059E" w14:textId="77777777" w:rsidR="00BC555F" w:rsidRDefault="00BC555F" w:rsidP="00EE74E2">
            <w:pPr>
              <w:rPr>
                <w:lang w:val="sv-SE"/>
              </w:rPr>
            </w:pPr>
          </w:p>
        </w:tc>
        <w:tc>
          <w:tcPr>
            <w:tcW w:w="992" w:type="dxa"/>
            <w:vMerge/>
          </w:tcPr>
          <w:p w14:paraId="34BE77EF" w14:textId="77777777" w:rsidR="00BC555F" w:rsidRDefault="00BC555F" w:rsidP="00EE74E2">
            <w:pPr>
              <w:keepNext/>
              <w:rPr>
                <w:lang w:val="sv-SE"/>
              </w:rPr>
            </w:pPr>
          </w:p>
        </w:tc>
      </w:tr>
    </w:tbl>
    <w:p w14:paraId="04A7E9A1" w14:textId="77777777" w:rsidR="00BC555F" w:rsidRDefault="00BC555F" w:rsidP="00BC555F">
      <w:pPr>
        <w:rPr>
          <w:b/>
          <w:bCs/>
        </w:rPr>
      </w:pPr>
    </w:p>
    <w:p w14:paraId="0A754CFD" w14:textId="51174466" w:rsidR="00BC555F" w:rsidRPr="002B56A0" w:rsidRDefault="00BC555F" w:rsidP="00BC555F">
      <w:pPr>
        <w:rPr>
          <w:b/>
          <w:bCs/>
        </w:rPr>
      </w:pPr>
      <w:r w:rsidRPr="002B56A0">
        <w:rPr>
          <w:b/>
          <w:bCs/>
        </w:rPr>
        <w:t>Proposal</w:t>
      </w:r>
      <w:r>
        <w:rPr>
          <w:b/>
          <w:bCs/>
        </w:rPr>
        <w:t>2</w:t>
      </w:r>
      <w:r w:rsidRPr="002B56A0">
        <w:rPr>
          <w:b/>
          <w:bCs/>
        </w:rPr>
        <w:t xml:space="preserve">: RAN4 </w:t>
      </w:r>
      <w:r>
        <w:rPr>
          <w:b/>
          <w:bCs/>
        </w:rPr>
        <w:t>should specify</w:t>
      </w:r>
      <w:r w:rsidRPr="002B56A0">
        <w:rPr>
          <w:b/>
          <w:bCs/>
        </w:rPr>
        <w:t xml:space="preserve"> antenna pointing stability and accuracy requirements for </w:t>
      </w:r>
      <w:r>
        <w:rPr>
          <w:b/>
          <w:bCs/>
        </w:rPr>
        <w:t xml:space="preserve">fixed NTN </w:t>
      </w:r>
      <w:r w:rsidRPr="002B56A0">
        <w:rPr>
          <w:b/>
          <w:bCs/>
        </w:rPr>
        <w:t xml:space="preserve">VSAT. </w:t>
      </w:r>
    </w:p>
    <w:p w14:paraId="65E1C057" w14:textId="77777777" w:rsidR="00BC555F" w:rsidRPr="002B56A0" w:rsidRDefault="00BC555F" w:rsidP="00BC555F">
      <w:pPr>
        <w:rPr>
          <w:b/>
          <w:bCs/>
        </w:rPr>
      </w:pPr>
      <w:r w:rsidRPr="002B56A0">
        <w:rPr>
          <w:b/>
          <w:bCs/>
        </w:rPr>
        <w:t>Proposal</w:t>
      </w:r>
      <w:r>
        <w:rPr>
          <w:b/>
          <w:bCs/>
        </w:rPr>
        <w:t>3</w:t>
      </w:r>
      <w:r w:rsidRPr="002B56A0">
        <w:rPr>
          <w:b/>
          <w:bCs/>
        </w:rPr>
        <w:t xml:space="preserve">: RAN4 </w:t>
      </w:r>
      <w:r>
        <w:rPr>
          <w:b/>
          <w:bCs/>
        </w:rPr>
        <w:t>should specify</w:t>
      </w:r>
      <w:r w:rsidRPr="002B56A0">
        <w:rPr>
          <w:b/>
          <w:bCs/>
        </w:rPr>
        <w:t xml:space="preserve"> antenna pointing accuracy requirement for </w:t>
      </w:r>
      <w:r>
        <w:rPr>
          <w:b/>
          <w:bCs/>
        </w:rPr>
        <w:t xml:space="preserve">mobile NTN </w:t>
      </w:r>
      <w:r w:rsidRPr="002B56A0">
        <w:rPr>
          <w:b/>
          <w:bCs/>
        </w:rPr>
        <w:t xml:space="preserve">ESIM. </w:t>
      </w:r>
    </w:p>
    <w:p w14:paraId="350334E8" w14:textId="77777777" w:rsidR="00BC555F" w:rsidRPr="003158BB" w:rsidRDefault="00BC555F" w:rsidP="00BC555F">
      <w:pPr>
        <w:rPr>
          <w:b/>
          <w:bCs/>
        </w:rPr>
      </w:pPr>
      <w:r w:rsidRPr="003158BB">
        <w:rPr>
          <w:b/>
          <w:bCs/>
        </w:rPr>
        <w:t>Proposal</w:t>
      </w:r>
      <w:r>
        <w:rPr>
          <w:b/>
          <w:bCs/>
        </w:rPr>
        <w:t>4</w:t>
      </w:r>
      <w:r w:rsidRPr="003158BB">
        <w:rPr>
          <w:b/>
          <w:bCs/>
        </w:rPr>
        <w:t xml:space="preserve">: RAN4 </w:t>
      </w:r>
      <w:r>
        <w:rPr>
          <w:b/>
          <w:bCs/>
        </w:rPr>
        <w:t>should specify</w:t>
      </w:r>
      <w:r w:rsidRPr="003158BB">
        <w:rPr>
          <w:b/>
          <w:bCs/>
        </w:rPr>
        <w:t xml:space="preserve"> on-axis and off-axis EIRP requirements based on Regulations. </w:t>
      </w:r>
    </w:p>
    <w:p w14:paraId="520DBB39" w14:textId="77777777" w:rsidR="00BC555F" w:rsidRPr="003158BB" w:rsidRDefault="00BC555F" w:rsidP="00BC555F">
      <w:pPr>
        <w:rPr>
          <w:b/>
          <w:bCs/>
        </w:rPr>
      </w:pPr>
      <w:r w:rsidRPr="003158BB">
        <w:rPr>
          <w:b/>
          <w:bCs/>
        </w:rPr>
        <w:t>Proposal</w:t>
      </w:r>
      <w:r>
        <w:rPr>
          <w:b/>
          <w:bCs/>
        </w:rPr>
        <w:t>5</w:t>
      </w:r>
      <w:r w:rsidRPr="003158BB">
        <w:rPr>
          <w:b/>
          <w:bCs/>
        </w:rPr>
        <w:t xml:space="preserve">: RAN4 </w:t>
      </w:r>
      <w:r>
        <w:rPr>
          <w:b/>
          <w:bCs/>
        </w:rPr>
        <w:t>should specify</w:t>
      </w:r>
      <w:r w:rsidRPr="003158BB">
        <w:rPr>
          <w:b/>
          <w:bCs/>
        </w:rPr>
        <w:t xml:space="preserve"> on-axis and off-axis </w:t>
      </w:r>
      <w:r>
        <w:rPr>
          <w:b/>
          <w:bCs/>
        </w:rPr>
        <w:t>spurious</w:t>
      </w:r>
      <w:r w:rsidRPr="003158BB">
        <w:rPr>
          <w:b/>
          <w:bCs/>
        </w:rPr>
        <w:t xml:space="preserve"> requirements. </w:t>
      </w:r>
    </w:p>
    <w:p w14:paraId="343F8BE7" w14:textId="77777777" w:rsidR="00BC555F" w:rsidRPr="003158BB" w:rsidRDefault="00BC555F" w:rsidP="00BC555F">
      <w:pPr>
        <w:rPr>
          <w:b/>
          <w:bCs/>
        </w:rPr>
      </w:pPr>
      <w:r w:rsidRPr="003158BB">
        <w:rPr>
          <w:b/>
          <w:bCs/>
        </w:rPr>
        <w:t>Proposal</w:t>
      </w:r>
      <w:r>
        <w:rPr>
          <w:b/>
          <w:bCs/>
        </w:rPr>
        <w:t>6</w:t>
      </w:r>
      <w:r w:rsidRPr="003158BB">
        <w:rPr>
          <w:b/>
          <w:bCs/>
        </w:rPr>
        <w:t xml:space="preserve">: RAN4 </w:t>
      </w:r>
      <w:r>
        <w:rPr>
          <w:b/>
          <w:bCs/>
        </w:rPr>
        <w:t>should specify power flux density</w:t>
      </w:r>
      <w:r w:rsidRPr="003158BB">
        <w:rPr>
          <w:b/>
          <w:bCs/>
        </w:rPr>
        <w:t xml:space="preserve"> requirements </w:t>
      </w:r>
      <w:r>
        <w:rPr>
          <w:b/>
          <w:bCs/>
        </w:rPr>
        <w:t xml:space="preserve">for ESIM-A and ESIM-M </w:t>
      </w:r>
      <w:r w:rsidRPr="003158BB">
        <w:rPr>
          <w:b/>
          <w:bCs/>
        </w:rPr>
        <w:t xml:space="preserve">based on Regulations. </w:t>
      </w:r>
    </w:p>
    <w:p w14:paraId="2995992C" w14:textId="77777777" w:rsidR="00BC555F" w:rsidRPr="00B21BEC" w:rsidRDefault="00BC555F" w:rsidP="00BC555F">
      <w:pPr>
        <w:rPr>
          <w:b/>
          <w:bCs/>
        </w:rPr>
      </w:pPr>
      <w:r w:rsidRPr="00B21BEC">
        <w:rPr>
          <w:b/>
          <w:bCs/>
        </w:rPr>
        <w:t>Proposal</w:t>
      </w:r>
      <w:r>
        <w:rPr>
          <w:b/>
          <w:bCs/>
        </w:rPr>
        <w:t>7</w:t>
      </w:r>
      <w:r w:rsidRPr="00B21BEC">
        <w:rPr>
          <w:b/>
          <w:bCs/>
        </w:rPr>
        <w:t xml:space="preserve">: RAN4 should further discuss if </w:t>
      </w:r>
      <w:r>
        <w:rPr>
          <w:b/>
          <w:bCs/>
        </w:rPr>
        <w:t>(</w:t>
      </w:r>
      <w:r w:rsidRPr="00B21BEC">
        <w:rPr>
          <w:b/>
          <w:bCs/>
        </w:rPr>
        <w:t xml:space="preserve">and </w:t>
      </w:r>
      <w:r>
        <w:rPr>
          <w:b/>
          <w:bCs/>
        </w:rPr>
        <w:t>eventually</w:t>
      </w:r>
      <w:r w:rsidRPr="00B21BEC">
        <w:rPr>
          <w:b/>
          <w:bCs/>
        </w:rPr>
        <w:t xml:space="preserve"> how</w:t>
      </w:r>
      <w:r>
        <w:rPr>
          <w:b/>
          <w:bCs/>
        </w:rPr>
        <w:t>)</w:t>
      </w:r>
      <w:r w:rsidRPr="00B21BEC">
        <w:rPr>
          <w:b/>
          <w:bCs/>
        </w:rPr>
        <w:t xml:space="preserve"> </w:t>
      </w:r>
      <w:r>
        <w:rPr>
          <w:b/>
          <w:bCs/>
        </w:rPr>
        <w:t>t</w:t>
      </w:r>
      <w:r w:rsidRPr="00B21BEC">
        <w:rPr>
          <w:b/>
          <w:bCs/>
        </w:rPr>
        <w:t>hose additional requirements</w:t>
      </w:r>
      <w:r>
        <w:rPr>
          <w:b/>
          <w:bCs/>
        </w:rPr>
        <w:t xml:space="preserve"> (off-axis EIRP density limits self-monitoring) should be captured</w:t>
      </w:r>
      <w:r w:rsidRPr="00B21BEC">
        <w:rPr>
          <w:b/>
          <w:bCs/>
        </w:rPr>
        <w:t>.</w:t>
      </w:r>
    </w:p>
    <w:p w14:paraId="034E9544" w14:textId="77777777" w:rsidR="00BC555F" w:rsidRDefault="00BC555F" w:rsidP="00BC555F">
      <w:pPr>
        <w:pStyle w:val="Heading2"/>
        <w:numPr>
          <w:ilvl w:val="0"/>
          <w:numId w:val="0"/>
        </w:numPr>
        <w:ind w:left="720" w:hanging="720"/>
      </w:pPr>
    </w:p>
    <w:p w14:paraId="004BEE93" w14:textId="77777777" w:rsidR="00BC555F" w:rsidRDefault="00BC555F" w:rsidP="005C07DD">
      <w:pPr>
        <w:spacing w:after="120"/>
      </w:pPr>
    </w:p>
    <w:p w14:paraId="6A3A2F22" w14:textId="77777777" w:rsidR="005C07DD" w:rsidRDefault="005C07DD" w:rsidP="00CB0994">
      <w:pPr>
        <w:pStyle w:val="Heading1"/>
        <w:numPr>
          <w:ilvl w:val="0"/>
          <w:numId w:val="1"/>
        </w:numPr>
        <w:ind w:left="400" w:hanging="400"/>
      </w:pPr>
      <w:r>
        <w:rPr>
          <w:rFonts w:hint="eastAsia"/>
          <w:sz w:val="32"/>
          <w:lang w:val="en-GB"/>
        </w:rPr>
        <w:lastRenderedPageBreak/>
        <w:t>Reference</w:t>
      </w:r>
    </w:p>
    <w:p w14:paraId="212A6A39" w14:textId="77777777" w:rsidR="00034C2B" w:rsidRPr="00216114" w:rsidRDefault="00034C2B" w:rsidP="00034C2B">
      <w:pPr>
        <w:numPr>
          <w:ilvl w:val="0"/>
          <w:numId w:val="22"/>
        </w:numPr>
        <w:spacing w:after="160" w:line="259" w:lineRule="auto"/>
        <w:rPr>
          <w:bCs/>
        </w:rPr>
      </w:pPr>
      <w:bookmarkStart w:id="1" w:name="_Ref71297840"/>
      <w:bookmarkStart w:id="2" w:name="_Ref109741660"/>
      <w:bookmarkStart w:id="3" w:name="_Ref114939775"/>
      <w:bookmarkStart w:id="4" w:name="_Ref118219247"/>
      <w:r w:rsidRPr="002638B0">
        <w:t xml:space="preserve">RP-222564, </w:t>
      </w:r>
      <w:bookmarkEnd w:id="1"/>
      <w:bookmarkEnd w:id="2"/>
      <w:r w:rsidRPr="002638B0">
        <w:t>NR NTN (Non-Terrestrial Networks) enhancements, Thal</w:t>
      </w:r>
      <w:r>
        <w:t>es</w:t>
      </w:r>
      <w:bookmarkEnd w:id="3"/>
    </w:p>
    <w:p w14:paraId="7339DF33" w14:textId="77777777" w:rsidR="00034C2B" w:rsidRDefault="00034C2B" w:rsidP="00034C2B">
      <w:pPr>
        <w:numPr>
          <w:ilvl w:val="0"/>
          <w:numId w:val="22"/>
        </w:numPr>
        <w:spacing w:after="160" w:line="259" w:lineRule="auto"/>
      </w:pPr>
      <w:bookmarkStart w:id="5" w:name="_Ref126680744"/>
      <w:r>
        <w:t xml:space="preserve">R4-2220239, </w:t>
      </w:r>
      <w:r w:rsidRPr="006E604C">
        <w:t>WF for above 10GHz SAN RF requirements, Thales, ZTE</w:t>
      </w:r>
      <w:bookmarkEnd w:id="5"/>
    </w:p>
    <w:p w14:paraId="0E34A735" w14:textId="77777777" w:rsidR="00034C2B" w:rsidRDefault="00034C2B" w:rsidP="00034C2B">
      <w:pPr>
        <w:numPr>
          <w:ilvl w:val="0"/>
          <w:numId w:val="22"/>
        </w:numPr>
        <w:spacing w:after="160" w:line="259" w:lineRule="auto"/>
      </w:pPr>
      <w:bookmarkStart w:id="6" w:name="_Ref126681248"/>
      <w:r>
        <w:t>ECC Decision(05)01,</w:t>
      </w:r>
      <w:bookmarkEnd w:id="6"/>
      <w:r>
        <w:t xml:space="preserve"> </w:t>
      </w:r>
      <w:r w:rsidRPr="00C5056E">
        <w:t>The use of the band 27.5-29.5 GHz by the Fixed Service and uncoordinated Earth stations of the Fixed-Satellite Service (Earth-to-space)</w:t>
      </w:r>
    </w:p>
    <w:p w14:paraId="14FF6383" w14:textId="77777777" w:rsidR="00034C2B" w:rsidRDefault="00034C2B" w:rsidP="00034C2B">
      <w:pPr>
        <w:numPr>
          <w:ilvl w:val="0"/>
          <w:numId w:val="22"/>
        </w:numPr>
        <w:spacing w:after="160" w:line="259" w:lineRule="auto"/>
      </w:pPr>
      <w:bookmarkStart w:id="7" w:name="_Ref126681118"/>
      <w:r>
        <w:t>ECC Decision(13)01,</w:t>
      </w:r>
      <w:bookmarkEnd w:id="7"/>
      <w:r>
        <w:t xml:space="preserve">  </w:t>
      </w:r>
      <w:r w:rsidRPr="00C5056E">
        <w:t xml:space="preserve">The </w:t>
      </w:r>
      <w:proofErr w:type="spellStart"/>
      <w:r w:rsidRPr="00C5056E">
        <w:t>harmonised</w:t>
      </w:r>
      <w:proofErr w:type="spellEnd"/>
      <w:r w:rsidRPr="00C5056E">
        <w:t xml:space="preserve"> use, free circulation and exemption from individual licensing of Earth Stations </w:t>
      </w:r>
      <w:proofErr w:type="gramStart"/>
      <w:r w:rsidRPr="00C5056E">
        <w:t>On</w:t>
      </w:r>
      <w:proofErr w:type="gramEnd"/>
      <w:r w:rsidRPr="00C5056E">
        <w:t xml:space="preserve"> Mobile Platforms (ESOMPs) within the frequency bands 17.3-20.2 GHz and 27.5-30.0 GHz</w:t>
      </w:r>
    </w:p>
    <w:p w14:paraId="24996877" w14:textId="77777777" w:rsidR="00034C2B" w:rsidRDefault="00034C2B" w:rsidP="00034C2B">
      <w:pPr>
        <w:numPr>
          <w:ilvl w:val="0"/>
          <w:numId w:val="22"/>
        </w:numPr>
        <w:spacing w:after="160" w:line="259" w:lineRule="auto"/>
      </w:pPr>
      <w:bookmarkStart w:id="8" w:name="_Ref126681072"/>
      <w:r>
        <w:t>ITU-R S.2278, Use of very small aperture terminals (VSATs).</w:t>
      </w:r>
      <w:bookmarkEnd w:id="8"/>
    </w:p>
    <w:p w14:paraId="2C4968D6" w14:textId="77777777" w:rsidR="00034C2B" w:rsidRDefault="00034C2B" w:rsidP="00034C2B">
      <w:pPr>
        <w:numPr>
          <w:ilvl w:val="0"/>
          <w:numId w:val="22"/>
        </w:numPr>
        <w:spacing w:after="160" w:line="259" w:lineRule="auto"/>
      </w:pPr>
      <w:bookmarkStart w:id="9" w:name="_Ref126681134"/>
      <w:r>
        <w:t>FCC 47 CFR 25.103</w:t>
      </w:r>
      <w:bookmarkEnd w:id="9"/>
    </w:p>
    <w:p w14:paraId="174797C9" w14:textId="77777777" w:rsidR="00034C2B" w:rsidRDefault="00034C2B" w:rsidP="00034C2B">
      <w:pPr>
        <w:numPr>
          <w:ilvl w:val="0"/>
          <w:numId w:val="22"/>
        </w:numPr>
        <w:spacing w:after="160" w:line="259" w:lineRule="auto"/>
      </w:pPr>
      <w:bookmarkStart w:id="10" w:name="_Ref126681093"/>
      <w:r>
        <w:t>Uncoordinated ubiquitous FSS earth station coexistence with FWA in the 28 GHz band, ACMA</w:t>
      </w:r>
      <w:bookmarkEnd w:id="10"/>
    </w:p>
    <w:p w14:paraId="3096BCC8" w14:textId="334DF892" w:rsidR="00034C2B" w:rsidRDefault="0095272B" w:rsidP="00034C2B">
      <w:pPr>
        <w:numPr>
          <w:ilvl w:val="0"/>
          <w:numId w:val="22"/>
        </w:numPr>
        <w:spacing w:after="160" w:line="259" w:lineRule="auto"/>
      </w:pPr>
      <w:r>
        <w:rPr>
          <w:bCs/>
        </w:rPr>
        <w:t>R4-</w:t>
      </w:r>
      <w:r w:rsidR="00034C2B">
        <w:rPr>
          <w:bCs/>
        </w:rPr>
        <w:t xml:space="preserve">2216515, </w:t>
      </w:r>
      <w:r w:rsidR="00034C2B">
        <w:t>NTN enhancements – Regulatory aspects, Ericsson</w:t>
      </w:r>
    </w:p>
    <w:p w14:paraId="3F765608" w14:textId="77777777" w:rsidR="00380C2E" w:rsidRPr="0057453F" w:rsidRDefault="00380C2E" w:rsidP="00380C2E">
      <w:pPr>
        <w:spacing w:after="160" w:line="259" w:lineRule="auto"/>
        <w:rPr>
          <w:bCs/>
        </w:rPr>
      </w:pPr>
      <w:bookmarkStart w:id="11" w:name="_Ref118219220"/>
      <w:bookmarkEnd w:id="4"/>
      <w:bookmarkEnd w:id="11"/>
    </w:p>
    <w:sectPr w:rsidR="00380C2E" w:rsidRPr="0057453F" w:rsidSect="00E0473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C0AC2" w14:textId="77777777" w:rsidR="00D32B50" w:rsidRDefault="00D32B50" w:rsidP="001B4DC7">
      <w:pPr>
        <w:spacing w:after="0"/>
      </w:pPr>
      <w:r>
        <w:separator/>
      </w:r>
    </w:p>
  </w:endnote>
  <w:endnote w:type="continuationSeparator" w:id="0">
    <w:p w14:paraId="0FF88411" w14:textId="77777777" w:rsidR="00D32B50" w:rsidRDefault="00D32B50" w:rsidP="001B4DC7">
      <w:pPr>
        <w:spacing w:after="0"/>
      </w:pPr>
      <w:r>
        <w:continuationSeparator/>
      </w:r>
    </w:p>
  </w:endnote>
  <w:endnote w:type="continuationNotice" w:id="1">
    <w:p w14:paraId="317B0C67" w14:textId="77777777" w:rsidR="00D32B50" w:rsidRDefault="00D32B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AC4FB" w14:textId="77777777" w:rsidR="00D13E5C" w:rsidRDefault="00D13E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626A1" w14:textId="77777777" w:rsidR="00D13E5C" w:rsidRDefault="00D13E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CEFA" w14:textId="77777777" w:rsidR="00D13E5C" w:rsidRDefault="00D13E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B7D5D" w14:textId="77777777" w:rsidR="00D32B50" w:rsidRDefault="00D32B50" w:rsidP="001B4DC7">
      <w:pPr>
        <w:spacing w:after="0"/>
      </w:pPr>
      <w:r>
        <w:separator/>
      </w:r>
    </w:p>
  </w:footnote>
  <w:footnote w:type="continuationSeparator" w:id="0">
    <w:p w14:paraId="2B2FE742" w14:textId="77777777" w:rsidR="00D32B50" w:rsidRDefault="00D32B50" w:rsidP="001B4DC7">
      <w:pPr>
        <w:spacing w:after="0"/>
      </w:pPr>
      <w:r>
        <w:continuationSeparator/>
      </w:r>
    </w:p>
  </w:footnote>
  <w:footnote w:type="continuationNotice" w:id="1">
    <w:p w14:paraId="6EB5ED59" w14:textId="77777777" w:rsidR="00D32B50" w:rsidRDefault="00D32B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15445" w14:textId="77777777" w:rsidR="00D13E5C" w:rsidRDefault="00D13E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CA500" w14:textId="77777777" w:rsidR="00D13E5C" w:rsidRDefault="00D13E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009FB" w14:textId="77777777" w:rsidR="00D13E5C" w:rsidRDefault="00D13E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510"/>
    <w:multiLevelType w:val="multilevel"/>
    <w:tmpl w:val="000C751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FBA12E2"/>
    <w:multiLevelType w:val="multilevel"/>
    <w:tmpl w:val="0FBA12E2"/>
    <w:lvl w:ilvl="0">
      <w:start w:val="1"/>
      <w:numFmt w:val="decimal"/>
      <w:lvlText w:val="%1)"/>
      <w:lvlJc w:val="left"/>
      <w:pPr>
        <w:ind w:left="1356" w:hanging="420"/>
      </w:pPr>
      <w:rPr>
        <w:color w:val="auto"/>
      </w:rPr>
    </w:lvl>
    <w:lvl w:ilvl="1">
      <w:start w:val="1"/>
      <w:numFmt w:val="lowerLetter"/>
      <w:lvlText w:val="%2)"/>
      <w:lvlJc w:val="left"/>
      <w:pPr>
        <w:ind w:left="1776" w:hanging="420"/>
      </w:pPr>
    </w:lvl>
    <w:lvl w:ilvl="2">
      <w:start w:val="1"/>
      <w:numFmt w:val="lowerRoman"/>
      <w:lvlText w:val="%3."/>
      <w:lvlJc w:val="right"/>
      <w:pPr>
        <w:ind w:left="2196" w:hanging="420"/>
      </w:pPr>
    </w:lvl>
    <w:lvl w:ilvl="3">
      <w:start w:val="1"/>
      <w:numFmt w:val="decimal"/>
      <w:lvlText w:val="%4."/>
      <w:lvlJc w:val="left"/>
      <w:pPr>
        <w:ind w:left="2616" w:hanging="420"/>
      </w:pPr>
    </w:lvl>
    <w:lvl w:ilvl="4">
      <w:start w:val="1"/>
      <w:numFmt w:val="lowerLetter"/>
      <w:lvlText w:val="%5)"/>
      <w:lvlJc w:val="left"/>
      <w:pPr>
        <w:ind w:left="3036" w:hanging="420"/>
      </w:pPr>
    </w:lvl>
    <w:lvl w:ilvl="5">
      <w:start w:val="1"/>
      <w:numFmt w:val="lowerRoman"/>
      <w:lvlText w:val="%6."/>
      <w:lvlJc w:val="right"/>
      <w:pPr>
        <w:ind w:left="3456" w:hanging="420"/>
      </w:pPr>
    </w:lvl>
    <w:lvl w:ilvl="6">
      <w:start w:val="1"/>
      <w:numFmt w:val="decimal"/>
      <w:lvlText w:val="%7."/>
      <w:lvlJc w:val="left"/>
      <w:pPr>
        <w:ind w:left="3876" w:hanging="420"/>
      </w:pPr>
    </w:lvl>
    <w:lvl w:ilvl="7">
      <w:start w:val="1"/>
      <w:numFmt w:val="lowerLetter"/>
      <w:lvlText w:val="%8)"/>
      <w:lvlJc w:val="left"/>
      <w:pPr>
        <w:ind w:left="4296" w:hanging="420"/>
      </w:pPr>
    </w:lvl>
    <w:lvl w:ilvl="8">
      <w:start w:val="1"/>
      <w:numFmt w:val="lowerRoman"/>
      <w:lvlText w:val="%9."/>
      <w:lvlJc w:val="right"/>
      <w:pPr>
        <w:ind w:left="4716" w:hanging="420"/>
      </w:pPr>
    </w:lvl>
  </w:abstractNum>
  <w:abstractNum w:abstractNumId="3" w15:restartNumberingAfterBreak="0">
    <w:nsid w:val="15C14ABA"/>
    <w:multiLevelType w:val="hybridMultilevel"/>
    <w:tmpl w:val="663A5ABC"/>
    <w:lvl w:ilvl="0" w:tplc="EBB8AEEE">
      <w:start w:val="4"/>
      <w:numFmt w:val="decimal"/>
      <w:lvlText w:val="%1"/>
      <w:lvlJc w:val="left"/>
      <w:pPr>
        <w:ind w:left="760" w:hanging="360"/>
      </w:pPr>
      <w:rPr>
        <w:rFonts w:hint="default"/>
        <w:sz w:val="32"/>
      </w:rPr>
    </w:lvl>
    <w:lvl w:ilvl="1" w:tplc="20000019" w:tentative="1">
      <w:start w:val="1"/>
      <w:numFmt w:val="lowerLetter"/>
      <w:lvlText w:val="%2."/>
      <w:lvlJc w:val="left"/>
      <w:pPr>
        <w:ind w:left="1480" w:hanging="360"/>
      </w:pPr>
    </w:lvl>
    <w:lvl w:ilvl="2" w:tplc="2000001B" w:tentative="1">
      <w:start w:val="1"/>
      <w:numFmt w:val="lowerRoman"/>
      <w:lvlText w:val="%3."/>
      <w:lvlJc w:val="right"/>
      <w:pPr>
        <w:ind w:left="2200" w:hanging="180"/>
      </w:pPr>
    </w:lvl>
    <w:lvl w:ilvl="3" w:tplc="2000000F" w:tentative="1">
      <w:start w:val="1"/>
      <w:numFmt w:val="decimal"/>
      <w:lvlText w:val="%4."/>
      <w:lvlJc w:val="left"/>
      <w:pPr>
        <w:ind w:left="2920" w:hanging="360"/>
      </w:pPr>
    </w:lvl>
    <w:lvl w:ilvl="4" w:tplc="20000019" w:tentative="1">
      <w:start w:val="1"/>
      <w:numFmt w:val="lowerLetter"/>
      <w:lvlText w:val="%5."/>
      <w:lvlJc w:val="left"/>
      <w:pPr>
        <w:ind w:left="3640" w:hanging="360"/>
      </w:pPr>
    </w:lvl>
    <w:lvl w:ilvl="5" w:tplc="2000001B" w:tentative="1">
      <w:start w:val="1"/>
      <w:numFmt w:val="lowerRoman"/>
      <w:lvlText w:val="%6."/>
      <w:lvlJc w:val="right"/>
      <w:pPr>
        <w:ind w:left="4360" w:hanging="180"/>
      </w:pPr>
    </w:lvl>
    <w:lvl w:ilvl="6" w:tplc="2000000F" w:tentative="1">
      <w:start w:val="1"/>
      <w:numFmt w:val="decimal"/>
      <w:lvlText w:val="%7."/>
      <w:lvlJc w:val="left"/>
      <w:pPr>
        <w:ind w:left="5080" w:hanging="360"/>
      </w:pPr>
    </w:lvl>
    <w:lvl w:ilvl="7" w:tplc="20000019" w:tentative="1">
      <w:start w:val="1"/>
      <w:numFmt w:val="lowerLetter"/>
      <w:lvlText w:val="%8."/>
      <w:lvlJc w:val="left"/>
      <w:pPr>
        <w:ind w:left="5800" w:hanging="360"/>
      </w:pPr>
    </w:lvl>
    <w:lvl w:ilvl="8" w:tplc="2000001B" w:tentative="1">
      <w:start w:val="1"/>
      <w:numFmt w:val="lowerRoman"/>
      <w:lvlText w:val="%9."/>
      <w:lvlJc w:val="right"/>
      <w:pPr>
        <w:ind w:left="6520" w:hanging="180"/>
      </w:pPr>
    </w:lvl>
  </w:abstractNum>
  <w:abstractNum w:abstractNumId="4" w15:restartNumberingAfterBreak="0">
    <w:nsid w:val="16783C81"/>
    <w:multiLevelType w:val="multilevel"/>
    <w:tmpl w:val="16783C8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2D783C"/>
    <w:multiLevelType w:val="multilevel"/>
    <w:tmpl w:val="1D2D783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26530A8"/>
    <w:multiLevelType w:val="hybridMultilevel"/>
    <w:tmpl w:val="3B720022"/>
    <w:lvl w:ilvl="0" w:tplc="15C0BB9E">
      <w:start w:val="27"/>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A942E8C"/>
    <w:multiLevelType w:val="multilevel"/>
    <w:tmpl w:val="2A942E8C"/>
    <w:lvl w:ilvl="0">
      <w:start w:val="1"/>
      <w:numFmt w:val="lowerLetter"/>
      <w:lvlText w:val="%1."/>
      <w:lvlJc w:val="left"/>
      <w:pPr>
        <w:ind w:left="1407" w:hanging="420"/>
      </w:pPr>
    </w:lvl>
    <w:lvl w:ilvl="1">
      <w:start w:val="1"/>
      <w:numFmt w:val="lowerLetter"/>
      <w:lvlText w:val="%2)"/>
      <w:lvlJc w:val="left"/>
      <w:pPr>
        <w:ind w:left="1827" w:hanging="420"/>
      </w:pPr>
    </w:lvl>
    <w:lvl w:ilvl="2">
      <w:start w:val="1"/>
      <w:numFmt w:val="lowerRoman"/>
      <w:lvlText w:val="%3."/>
      <w:lvlJc w:val="right"/>
      <w:pPr>
        <w:ind w:left="2247" w:hanging="420"/>
      </w:pPr>
    </w:lvl>
    <w:lvl w:ilvl="3">
      <w:start w:val="1"/>
      <w:numFmt w:val="decimal"/>
      <w:lvlText w:val="%4."/>
      <w:lvlJc w:val="left"/>
      <w:pPr>
        <w:ind w:left="2667" w:hanging="420"/>
      </w:pPr>
    </w:lvl>
    <w:lvl w:ilvl="4">
      <w:start w:val="1"/>
      <w:numFmt w:val="lowerLetter"/>
      <w:lvlText w:val="%5)"/>
      <w:lvlJc w:val="left"/>
      <w:pPr>
        <w:ind w:left="3087" w:hanging="420"/>
      </w:pPr>
    </w:lvl>
    <w:lvl w:ilvl="5">
      <w:start w:val="1"/>
      <w:numFmt w:val="lowerRoman"/>
      <w:lvlText w:val="%6."/>
      <w:lvlJc w:val="right"/>
      <w:pPr>
        <w:ind w:left="3507" w:hanging="420"/>
      </w:pPr>
    </w:lvl>
    <w:lvl w:ilvl="6">
      <w:start w:val="1"/>
      <w:numFmt w:val="decimal"/>
      <w:lvlText w:val="%7."/>
      <w:lvlJc w:val="left"/>
      <w:pPr>
        <w:ind w:left="3927" w:hanging="420"/>
      </w:pPr>
    </w:lvl>
    <w:lvl w:ilvl="7">
      <w:start w:val="1"/>
      <w:numFmt w:val="lowerLetter"/>
      <w:lvlText w:val="%8)"/>
      <w:lvlJc w:val="left"/>
      <w:pPr>
        <w:ind w:left="4347" w:hanging="420"/>
      </w:pPr>
    </w:lvl>
    <w:lvl w:ilvl="8">
      <w:start w:val="1"/>
      <w:numFmt w:val="lowerRoman"/>
      <w:lvlText w:val="%9."/>
      <w:lvlJc w:val="right"/>
      <w:pPr>
        <w:ind w:left="4767" w:hanging="420"/>
      </w:pPr>
    </w:lvl>
  </w:abstractNum>
  <w:abstractNum w:abstractNumId="8"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C8B700F"/>
    <w:multiLevelType w:val="multilevel"/>
    <w:tmpl w:val="3C8B700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1F46EB7"/>
    <w:multiLevelType w:val="multilevel"/>
    <w:tmpl w:val="41F46EB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2D778C"/>
    <w:multiLevelType w:val="hybridMultilevel"/>
    <w:tmpl w:val="ED2C4D86"/>
    <w:lvl w:ilvl="0" w:tplc="E680558A">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3" w15:restartNumberingAfterBreak="0">
    <w:nsid w:val="4EAD1712"/>
    <w:multiLevelType w:val="multilevel"/>
    <w:tmpl w:val="4EAD171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BD13C1"/>
    <w:multiLevelType w:val="multilevel"/>
    <w:tmpl w:val="51BD13C1"/>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51F2736B"/>
    <w:multiLevelType w:val="multilevel"/>
    <w:tmpl w:val="51F2736B"/>
    <w:lvl w:ilvl="0">
      <w:start w:val="1"/>
      <w:numFmt w:val="bullet"/>
      <w:lvlText w:val=""/>
      <w:lvlJc w:val="left"/>
      <w:pPr>
        <w:ind w:left="1356" w:hanging="420"/>
      </w:pPr>
      <w:rPr>
        <w:rFonts w:ascii="Wingdings" w:hAnsi="Wingdings" w:hint="default"/>
      </w:rPr>
    </w:lvl>
    <w:lvl w:ilvl="1">
      <w:start w:val="1"/>
      <w:numFmt w:val="bullet"/>
      <w:lvlText w:val=""/>
      <w:lvlJc w:val="left"/>
      <w:pPr>
        <w:ind w:left="1776" w:hanging="420"/>
      </w:pPr>
      <w:rPr>
        <w:rFonts w:ascii="Wingdings" w:hAnsi="Wingdings" w:hint="default"/>
      </w:rPr>
    </w:lvl>
    <w:lvl w:ilvl="2">
      <w:start w:val="1"/>
      <w:numFmt w:val="bullet"/>
      <w:lvlText w:val=""/>
      <w:lvlJc w:val="left"/>
      <w:pPr>
        <w:ind w:left="2196" w:hanging="420"/>
      </w:pPr>
      <w:rPr>
        <w:rFonts w:ascii="Wingdings" w:hAnsi="Wingdings" w:hint="default"/>
      </w:rPr>
    </w:lvl>
    <w:lvl w:ilvl="3">
      <w:start w:val="1"/>
      <w:numFmt w:val="bullet"/>
      <w:lvlText w:val=""/>
      <w:lvlJc w:val="left"/>
      <w:pPr>
        <w:ind w:left="2616" w:hanging="420"/>
      </w:pPr>
      <w:rPr>
        <w:rFonts w:ascii="Wingdings" w:hAnsi="Wingdings" w:hint="default"/>
      </w:rPr>
    </w:lvl>
    <w:lvl w:ilvl="4">
      <w:start w:val="1"/>
      <w:numFmt w:val="bullet"/>
      <w:lvlText w:val=""/>
      <w:lvlJc w:val="left"/>
      <w:pPr>
        <w:ind w:left="3036" w:hanging="420"/>
      </w:pPr>
      <w:rPr>
        <w:rFonts w:ascii="Wingdings" w:hAnsi="Wingdings" w:hint="default"/>
      </w:rPr>
    </w:lvl>
    <w:lvl w:ilvl="5">
      <w:start w:val="1"/>
      <w:numFmt w:val="bullet"/>
      <w:lvlText w:val=""/>
      <w:lvlJc w:val="left"/>
      <w:pPr>
        <w:ind w:left="3456" w:hanging="420"/>
      </w:pPr>
      <w:rPr>
        <w:rFonts w:ascii="Wingdings" w:hAnsi="Wingdings" w:hint="default"/>
      </w:rPr>
    </w:lvl>
    <w:lvl w:ilvl="6">
      <w:start w:val="1"/>
      <w:numFmt w:val="bullet"/>
      <w:lvlText w:val=""/>
      <w:lvlJc w:val="left"/>
      <w:pPr>
        <w:ind w:left="3876" w:hanging="420"/>
      </w:pPr>
      <w:rPr>
        <w:rFonts w:ascii="Wingdings" w:hAnsi="Wingdings" w:hint="default"/>
      </w:rPr>
    </w:lvl>
    <w:lvl w:ilvl="7">
      <w:start w:val="1"/>
      <w:numFmt w:val="bullet"/>
      <w:lvlText w:val=""/>
      <w:lvlJc w:val="left"/>
      <w:pPr>
        <w:ind w:left="4296" w:hanging="420"/>
      </w:pPr>
      <w:rPr>
        <w:rFonts w:ascii="Wingdings" w:hAnsi="Wingdings" w:hint="default"/>
      </w:rPr>
    </w:lvl>
    <w:lvl w:ilvl="8">
      <w:start w:val="1"/>
      <w:numFmt w:val="bullet"/>
      <w:lvlText w:val=""/>
      <w:lvlJc w:val="left"/>
      <w:pPr>
        <w:ind w:left="4716" w:hanging="420"/>
      </w:pPr>
      <w:rPr>
        <w:rFonts w:ascii="Wingdings" w:hAnsi="Wingdings" w:hint="default"/>
      </w:rPr>
    </w:lvl>
  </w:abstractNum>
  <w:abstractNum w:abstractNumId="16" w15:restartNumberingAfterBreak="0">
    <w:nsid w:val="5A855F1C"/>
    <w:multiLevelType w:val="multilevel"/>
    <w:tmpl w:val="5A855F1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CD75F2"/>
    <w:multiLevelType w:val="hybridMultilevel"/>
    <w:tmpl w:val="D18A2C6A"/>
    <w:lvl w:ilvl="0" w:tplc="154C5A34">
      <w:start w:val="6"/>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pStyle w:val="Heading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0" w15:restartNumberingAfterBreak="0">
    <w:nsid w:val="707D2FDF"/>
    <w:multiLevelType w:val="hybridMultilevel"/>
    <w:tmpl w:val="4328C514"/>
    <w:lvl w:ilvl="0" w:tplc="26C0F4C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E43A91"/>
    <w:multiLevelType w:val="hybridMultilevel"/>
    <w:tmpl w:val="8B6AD9EE"/>
    <w:lvl w:ilvl="0" w:tplc="5442EE82">
      <w:start w:val="25"/>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916403509">
    <w:abstractNumId w:val="18"/>
  </w:num>
  <w:num w:numId="2" w16cid:durableId="1251890563">
    <w:abstractNumId w:val="8"/>
  </w:num>
  <w:num w:numId="3" w16cid:durableId="1550843955">
    <w:abstractNumId w:val="22"/>
  </w:num>
  <w:num w:numId="4" w16cid:durableId="222983098">
    <w:abstractNumId w:val="12"/>
  </w:num>
  <w:num w:numId="5" w16cid:durableId="364674882">
    <w:abstractNumId w:val="21"/>
  </w:num>
  <w:num w:numId="6" w16cid:durableId="1471164731">
    <w:abstractNumId w:val="19"/>
  </w:num>
  <w:num w:numId="7" w16cid:durableId="1428236140">
    <w:abstractNumId w:val="7"/>
  </w:num>
  <w:num w:numId="8" w16cid:durableId="31882628">
    <w:abstractNumId w:val="15"/>
  </w:num>
  <w:num w:numId="9" w16cid:durableId="110706571">
    <w:abstractNumId w:val="2"/>
  </w:num>
  <w:num w:numId="10" w16cid:durableId="323437866">
    <w:abstractNumId w:val="5"/>
  </w:num>
  <w:num w:numId="11" w16cid:durableId="660744022">
    <w:abstractNumId w:val="4"/>
  </w:num>
  <w:num w:numId="12" w16cid:durableId="1373577020">
    <w:abstractNumId w:val="10"/>
  </w:num>
  <w:num w:numId="13" w16cid:durableId="956375129">
    <w:abstractNumId w:val="0"/>
  </w:num>
  <w:num w:numId="14" w16cid:durableId="1013384630">
    <w:abstractNumId w:val="9"/>
  </w:num>
  <w:num w:numId="15" w16cid:durableId="204872486">
    <w:abstractNumId w:val="13"/>
  </w:num>
  <w:num w:numId="16" w16cid:durableId="39863288">
    <w:abstractNumId w:val="16"/>
  </w:num>
  <w:num w:numId="17" w16cid:durableId="1954551546">
    <w:abstractNumId w:val="14"/>
  </w:num>
  <w:num w:numId="18" w16cid:durableId="1592005545">
    <w:abstractNumId w:val="11"/>
  </w:num>
  <w:num w:numId="19" w16cid:durableId="690886049">
    <w:abstractNumId w:val="20"/>
  </w:num>
  <w:num w:numId="20" w16cid:durableId="1527207351">
    <w:abstractNumId w:val="18"/>
  </w:num>
  <w:num w:numId="21" w16cid:durableId="1247499614">
    <w:abstractNumId w:val="3"/>
  </w:num>
  <w:num w:numId="22" w16cid:durableId="1157384013">
    <w:abstractNumId w:val="24"/>
  </w:num>
  <w:num w:numId="23" w16cid:durableId="440684747">
    <w:abstractNumId w:val="6"/>
  </w:num>
  <w:num w:numId="24" w16cid:durableId="906766166">
    <w:abstractNumId w:val="17"/>
  </w:num>
  <w:num w:numId="25" w16cid:durableId="105740902">
    <w:abstractNumId w:val="1"/>
  </w:num>
  <w:num w:numId="26" w16cid:durableId="198196006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546E"/>
    <w:rsid w:val="00015A6E"/>
    <w:rsid w:val="00016E81"/>
    <w:rsid w:val="000171AA"/>
    <w:rsid w:val="00017D87"/>
    <w:rsid w:val="00020C56"/>
    <w:rsid w:val="0002119A"/>
    <w:rsid w:val="00022BEB"/>
    <w:rsid w:val="00023088"/>
    <w:rsid w:val="000231F1"/>
    <w:rsid w:val="00023DB9"/>
    <w:rsid w:val="000254A8"/>
    <w:rsid w:val="00026ACC"/>
    <w:rsid w:val="0003171D"/>
    <w:rsid w:val="00031C1D"/>
    <w:rsid w:val="0003274D"/>
    <w:rsid w:val="00034C2B"/>
    <w:rsid w:val="00035C50"/>
    <w:rsid w:val="0003648D"/>
    <w:rsid w:val="00036BAB"/>
    <w:rsid w:val="000401F3"/>
    <w:rsid w:val="00041022"/>
    <w:rsid w:val="00041A12"/>
    <w:rsid w:val="00045715"/>
    <w:rsid w:val="000457A1"/>
    <w:rsid w:val="00050001"/>
    <w:rsid w:val="000514D7"/>
    <w:rsid w:val="00052041"/>
    <w:rsid w:val="000520DB"/>
    <w:rsid w:val="000522F7"/>
    <w:rsid w:val="000530D8"/>
    <w:rsid w:val="0005326A"/>
    <w:rsid w:val="000542B6"/>
    <w:rsid w:val="0006266D"/>
    <w:rsid w:val="00065070"/>
    <w:rsid w:val="00065506"/>
    <w:rsid w:val="00065BB4"/>
    <w:rsid w:val="00066D94"/>
    <w:rsid w:val="00070F91"/>
    <w:rsid w:val="000725A2"/>
    <w:rsid w:val="0007382E"/>
    <w:rsid w:val="00073EC0"/>
    <w:rsid w:val="00075061"/>
    <w:rsid w:val="000766E1"/>
    <w:rsid w:val="00077FF6"/>
    <w:rsid w:val="0008031D"/>
    <w:rsid w:val="00080D82"/>
    <w:rsid w:val="00081692"/>
    <w:rsid w:val="000818AC"/>
    <w:rsid w:val="00082C46"/>
    <w:rsid w:val="00085A0E"/>
    <w:rsid w:val="00087548"/>
    <w:rsid w:val="00091058"/>
    <w:rsid w:val="00093E7E"/>
    <w:rsid w:val="0009463C"/>
    <w:rsid w:val="00095E50"/>
    <w:rsid w:val="000964B9"/>
    <w:rsid w:val="000A050D"/>
    <w:rsid w:val="000A1830"/>
    <w:rsid w:val="000A4121"/>
    <w:rsid w:val="000A4AA3"/>
    <w:rsid w:val="000A550E"/>
    <w:rsid w:val="000A65F7"/>
    <w:rsid w:val="000A6836"/>
    <w:rsid w:val="000B033D"/>
    <w:rsid w:val="000B0960"/>
    <w:rsid w:val="000B187D"/>
    <w:rsid w:val="000B1A55"/>
    <w:rsid w:val="000B20BB"/>
    <w:rsid w:val="000B2EF6"/>
    <w:rsid w:val="000B2FA6"/>
    <w:rsid w:val="000B4083"/>
    <w:rsid w:val="000B4AA0"/>
    <w:rsid w:val="000B683B"/>
    <w:rsid w:val="000B72D0"/>
    <w:rsid w:val="000B7BE1"/>
    <w:rsid w:val="000C0DA7"/>
    <w:rsid w:val="000C19A5"/>
    <w:rsid w:val="000C2553"/>
    <w:rsid w:val="000C38C3"/>
    <w:rsid w:val="000C4063"/>
    <w:rsid w:val="000C4326"/>
    <w:rsid w:val="000C45BF"/>
    <w:rsid w:val="000C5EEA"/>
    <w:rsid w:val="000D09FD"/>
    <w:rsid w:val="000D44FB"/>
    <w:rsid w:val="000D5143"/>
    <w:rsid w:val="000D574B"/>
    <w:rsid w:val="000D6CFC"/>
    <w:rsid w:val="000D6F5C"/>
    <w:rsid w:val="000E1DFF"/>
    <w:rsid w:val="000E3096"/>
    <w:rsid w:val="000E40F3"/>
    <w:rsid w:val="000E537B"/>
    <w:rsid w:val="000E57D0"/>
    <w:rsid w:val="000E5FBB"/>
    <w:rsid w:val="000E60D7"/>
    <w:rsid w:val="000E6EE8"/>
    <w:rsid w:val="000E7858"/>
    <w:rsid w:val="000F0CEF"/>
    <w:rsid w:val="000F229F"/>
    <w:rsid w:val="000F2A0B"/>
    <w:rsid w:val="000F39CA"/>
    <w:rsid w:val="000F47C4"/>
    <w:rsid w:val="000F52E5"/>
    <w:rsid w:val="000F76F6"/>
    <w:rsid w:val="00107927"/>
    <w:rsid w:val="00110E26"/>
    <w:rsid w:val="00111321"/>
    <w:rsid w:val="001130FA"/>
    <w:rsid w:val="00114077"/>
    <w:rsid w:val="00117469"/>
    <w:rsid w:val="00117BD6"/>
    <w:rsid w:val="00117E0C"/>
    <w:rsid w:val="001203EE"/>
    <w:rsid w:val="001206C2"/>
    <w:rsid w:val="00121978"/>
    <w:rsid w:val="00123422"/>
    <w:rsid w:val="0012478A"/>
    <w:rsid w:val="00124B6A"/>
    <w:rsid w:val="00126062"/>
    <w:rsid w:val="001264B5"/>
    <w:rsid w:val="001277F0"/>
    <w:rsid w:val="00127813"/>
    <w:rsid w:val="001324AE"/>
    <w:rsid w:val="00134FBA"/>
    <w:rsid w:val="00136D4C"/>
    <w:rsid w:val="001375BE"/>
    <w:rsid w:val="001378DE"/>
    <w:rsid w:val="00142538"/>
    <w:rsid w:val="00142BB9"/>
    <w:rsid w:val="001442C6"/>
    <w:rsid w:val="001446E1"/>
    <w:rsid w:val="00144F96"/>
    <w:rsid w:val="00151EAC"/>
    <w:rsid w:val="00153528"/>
    <w:rsid w:val="00154857"/>
    <w:rsid w:val="00154A0F"/>
    <w:rsid w:val="00154E68"/>
    <w:rsid w:val="00155B68"/>
    <w:rsid w:val="0016025E"/>
    <w:rsid w:val="0016165F"/>
    <w:rsid w:val="001617F2"/>
    <w:rsid w:val="00161B73"/>
    <w:rsid w:val="00162548"/>
    <w:rsid w:val="00166E58"/>
    <w:rsid w:val="00167F74"/>
    <w:rsid w:val="00170714"/>
    <w:rsid w:val="00170FC0"/>
    <w:rsid w:val="00172183"/>
    <w:rsid w:val="00172290"/>
    <w:rsid w:val="001724B6"/>
    <w:rsid w:val="001732F8"/>
    <w:rsid w:val="001751AB"/>
    <w:rsid w:val="00175A3F"/>
    <w:rsid w:val="00180E09"/>
    <w:rsid w:val="00181080"/>
    <w:rsid w:val="00183D4C"/>
    <w:rsid w:val="00183DB5"/>
    <w:rsid w:val="00183F6D"/>
    <w:rsid w:val="001845EC"/>
    <w:rsid w:val="0018670E"/>
    <w:rsid w:val="00187156"/>
    <w:rsid w:val="00191A0F"/>
    <w:rsid w:val="0019219A"/>
    <w:rsid w:val="001925E1"/>
    <w:rsid w:val="00193D90"/>
    <w:rsid w:val="00195077"/>
    <w:rsid w:val="00196AC7"/>
    <w:rsid w:val="001A033F"/>
    <w:rsid w:val="001A08AA"/>
    <w:rsid w:val="001A1D06"/>
    <w:rsid w:val="001A59CB"/>
    <w:rsid w:val="001B3474"/>
    <w:rsid w:val="001B4757"/>
    <w:rsid w:val="001B4DC7"/>
    <w:rsid w:val="001B54BB"/>
    <w:rsid w:val="001B551F"/>
    <w:rsid w:val="001B5FAF"/>
    <w:rsid w:val="001B7991"/>
    <w:rsid w:val="001C1409"/>
    <w:rsid w:val="001C1C8A"/>
    <w:rsid w:val="001C2AE6"/>
    <w:rsid w:val="001C2D85"/>
    <w:rsid w:val="001C3C24"/>
    <w:rsid w:val="001C45C2"/>
    <w:rsid w:val="001C4609"/>
    <w:rsid w:val="001C4A89"/>
    <w:rsid w:val="001C6177"/>
    <w:rsid w:val="001C7374"/>
    <w:rsid w:val="001D0363"/>
    <w:rsid w:val="001D0AD2"/>
    <w:rsid w:val="001D12B4"/>
    <w:rsid w:val="001D417E"/>
    <w:rsid w:val="001D6B65"/>
    <w:rsid w:val="001D7D94"/>
    <w:rsid w:val="001E0A28"/>
    <w:rsid w:val="001E1589"/>
    <w:rsid w:val="001E1ABA"/>
    <w:rsid w:val="001E4218"/>
    <w:rsid w:val="001F035C"/>
    <w:rsid w:val="001F0B20"/>
    <w:rsid w:val="001F1E47"/>
    <w:rsid w:val="0020073A"/>
    <w:rsid w:val="002009FA"/>
    <w:rsid w:val="00200A62"/>
    <w:rsid w:val="00203740"/>
    <w:rsid w:val="00203A27"/>
    <w:rsid w:val="00203E62"/>
    <w:rsid w:val="00204CFB"/>
    <w:rsid w:val="00206403"/>
    <w:rsid w:val="00206BBA"/>
    <w:rsid w:val="00210ECD"/>
    <w:rsid w:val="002111D6"/>
    <w:rsid w:val="00213087"/>
    <w:rsid w:val="002138EA"/>
    <w:rsid w:val="00213F84"/>
    <w:rsid w:val="00214584"/>
    <w:rsid w:val="00214FBD"/>
    <w:rsid w:val="00216114"/>
    <w:rsid w:val="00220F84"/>
    <w:rsid w:val="00222897"/>
    <w:rsid w:val="00222B0C"/>
    <w:rsid w:val="00224B51"/>
    <w:rsid w:val="00225A5D"/>
    <w:rsid w:val="0022782C"/>
    <w:rsid w:val="00227A34"/>
    <w:rsid w:val="00230C9E"/>
    <w:rsid w:val="002333E3"/>
    <w:rsid w:val="00235394"/>
    <w:rsid w:val="00235577"/>
    <w:rsid w:val="002371B2"/>
    <w:rsid w:val="00241FE5"/>
    <w:rsid w:val="0024350D"/>
    <w:rsid w:val="002435CA"/>
    <w:rsid w:val="0024444C"/>
    <w:rsid w:val="0024469F"/>
    <w:rsid w:val="002457A0"/>
    <w:rsid w:val="00250B5B"/>
    <w:rsid w:val="00252DB8"/>
    <w:rsid w:val="002537BC"/>
    <w:rsid w:val="00255C58"/>
    <w:rsid w:val="00255CB1"/>
    <w:rsid w:val="00260EC7"/>
    <w:rsid w:val="00260F67"/>
    <w:rsid w:val="00261539"/>
    <w:rsid w:val="0026179F"/>
    <w:rsid w:val="00261AEF"/>
    <w:rsid w:val="00262F62"/>
    <w:rsid w:val="002638B0"/>
    <w:rsid w:val="00264365"/>
    <w:rsid w:val="002666AE"/>
    <w:rsid w:val="00267F36"/>
    <w:rsid w:val="00270194"/>
    <w:rsid w:val="00270DAE"/>
    <w:rsid w:val="0027369C"/>
    <w:rsid w:val="00274685"/>
    <w:rsid w:val="00274E1A"/>
    <w:rsid w:val="002775B1"/>
    <w:rsid w:val="002775B9"/>
    <w:rsid w:val="00277948"/>
    <w:rsid w:val="002811C4"/>
    <w:rsid w:val="00282213"/>
    <w:rsid w:val="00282CD2"/>
    <w:rsid w:val="00284016"/>
    <w:rsid w:val="002858BF"/>
    <w:rsid w:val="00290B22"/>
    <w:rsid w:val="002939AF"/>
    <w:rsid w:val="00294491"/>
    <w:rsid w:val="00294BDE"/>
    <w:rsid w:val="002A0CED"/>
    <w:rsid w:val="002A3200"/>
    <w:rsid w:val="002A376D"/>
    <w:rsid w:val="002A403A"/>
    <w:rsid w:val="002A41F1"/>
    <w:rsid w:val="002A4CD0"/>
    <w:rsid w:val="002A7DA6"/>
    <w:rsid w:val="002B3422"/>
    <w:rsid w:val="002B516C"/>
    <w:rsid w:val="002B56A0"/>
    <w:rsid w:val="002B5ADF"/>
    <w:rsid w:val="002B5E1D"/>
    <w:rsid w:val="002B60C1"/>
    <w:rsid w:val="002C16C3"/>
    <w:rsid w:val="002C19C2"/>
    <w:rsid w:val="002C266D"/>
    <w:rsid w:val="002C2D03"/>
    <w:rsid w:val="002C4AC9"/>
    <w:rsid w:val="002C4B52"/>
    <w:rsid w:val="002C5CAC"/>
    <w:rsid w:val="002D03E5"/>
    <w:rsid w:val="002D107F"/>
    <w:rsid w:val="002D36EB"/>
    <w:rsid w:val="002D6B49"/>
    <w:rsid w:val="002D6BDF"/>
    <w:rsid w:val="002D7023"/>
    <w:rsid w:val="002E2C16"/>
    <w:rsid w:val="002E2CE9"/>
    <w:rsid w:val="002E3BF7"/>
    <w:rsid w:val="002E403E"/>
    <w:rsid w:val="002E405C"/>
    <w:rsid w:val="002E4AD8"/>
    <w:rsid w:val="002E4C74"/>
    <w:rsid w:val="002E4D00"/>
    <w:rsid w:val="002E5961"/>
    <w:rsid w:val="002E670F"/>
    <w:rsid w:val="002F158C"/>
    <w:rsid w:val="002F4093"/>
    <w:rsid w:val="002F5636"/>
    <w:rsid w:val="002F5724"/>
    <w:rsid w:val="002F76D3"/>
    <w:rsid w:val="00301857"/>
    <w:rsid w:val="003019C9"/>
    <w:rsid w:val="003022A5"/>
    <w:rsid w:val="00302403"/>
    <w:rsid w:val="00304B85"/>
    <w:rsid w:val="00304ED0"/>
    <w:rsid w:val="00304F9C"/>
    <w:rsid w:val="003056BD"/>
    <w:rsid w:val="00307E51"/>
    <w:rsid w:val="00311363"/>
    <w:rsid w:val="00315867"/>
    <w:rsid w:val="003158BB"/>
    <w:rsid w:val="003160A8"/>
    <w:rsid w:val="00321150"/>
    <w:rsid w:val="003222F9"/>
    <w:rsid w:val="00322738"/>
    <w:rsid w:val="00322E9B"/>
    <w:rsid w:val="003230EF"/>
    <w:rsid w:val="0032332C"/>
    <w:rsid w:val="00324640"/>
    <w:rsid w:val="00325426"/>
    <w:rsid w:val="003260D7"/>
    <w:rsid w:val="00327199"/>
    <w:rsid w:val="00331256"/>
    <w:rsid w:val="00335C1B"/>
    <w:rsid w:val="00336697"/>
    <w:rsid w:val="00340526"/>
    <w:rsid w:val="00341377"/>
    <w:rsid w:val="003418CB"/>
    <w:rsid w:val="00341DA6"/>
    <w:rsid w:val="00343B9F"/>
    <w:rsid w:val="0034438D"/>
    <w:rsid w:val="00345F9B"/>
    <w:rsid w:val="00347D42"/>
    <w:rsid w:val="0035313A"/>
    <w:rsid w:val="003538A2"/>
    <w:rsid w:val="00355289"/>
    <w:rsid w:val="00355873"/>
    <w:rsid w:val="00355F6E"/>
    <w:rsid w:val="0035660F"/>
    <w:rsid w:val="00356C01"/>
    <w:rsid w:val="003628B9"/>
    <w:rsid w:val="00362D8F"/>
    <w:rsid w:val="00365319"/>
    <w:rsid w:val="00367724"/>
    <w:rsid w:val="0037098A"/>
    <w:rsid w:val="003710BA"/>
    <w:rsid w:val="0037188E"/>
    <w:rsid w:val="0037243D"/>
    <w:rsid w:val="003726E7"/>
    <w:rsid w:val="00374E8F"/>
    <w:rsid w:val="00375A94"/>
    <w:rsid w:val="00375E74"/>
    <w:rsid w:val="00375EC0"/>
    <w:rsid w:val="003766FD"/>
    <w:rsid w:val="003770F6"/>
    <w:rsid w:val="00377BA6"/>
    <w:rsid w:val="00380C2E"/>
    <w:rsid w:val="00380E54"/>
    <w:rsid w:val="00383E37"/>
    <w:rsid w:val="003847F6"/>
    <w:rsid w:val="00386B8C"/>
    <w:rsid w:val="00393042"/>
    <w:rsid w:val="00394AD5"/>
    <w:rsid w:val="0039642D"/>
    <w:rsid w:val="003978E7"/>
    <w:rsid w:val="003A2E40"/>
    <w:rsid w:val="003A3559"/>
    <w:rsid w:val="003A3C87"/>
    <w:rsid w:val="003A3DD6"/>
    <w:rsid w:val="003B0158"/>
    <w:rsid w:val="003B02EB"/>
    <w:rsid w:val="003B2018"/>
    <w:rsid w:val="003B35AA"/>
    <w:rsid w:val="003B40B6"/>
    <w:rsid w:val="003B56DB"/>
    <w:rsid w:val="003B7146"/>
    <w:rsid w:val="003B727B"/>
    <w:rsid w:val="003B755E"/>
    <w:rsid w:val="003C0954"/>
    <w:rsid w:val="003C1F73"/>
    <w:rsid w:val="003C228E"/>
    <w:rsid w:val="003C3665"/>
    <w:rsid w:val="003C4BCE"/>
    <w:rsid w:val="003C51E7"/>
    <w:rsid w:val="003C6771"/>
    <w:rsid w:val="003C6893"/>
    <w:rsid w:val="003C6DE2"/>
    <w:rsid w:val="003D1EFD"/>
    <w:rsid w:val="003D28BF"/>
    <w:rsid w:val="003D2BD3"/>
    <w:rsid w:val="003D4215"/>
    <w:rsid w:val="003D4305"/>
    <w:rsid w:val="003D4A06"/>
    <w:rsid w:val="003D4C47"/>
    <w:rsid w:val="003D7719"/>
    <w:rsid w:val="003E0668"/>
    <w:rsid w:val="003E1B64"/>
    <w:rsid w:val="003E40EE"/>
    <w:rsid w:val="003E6C28"/>
    <w:rsid w:val="003F066A"/>
    <w:rsid w:val="003F1C1B"/>
    <w:rsid w:val="003F3A2F"/>
    <w:rsid w:val="0040093E"/>
    <w:rsid w:val="00401144"/>
    <w:rsid w:val="00401933"/>
    <w:rsid w:val="00402EB7"/>
    <w:rsid w:val="00403B56"/>
    <w:rsid w:val="00403CA6"/>
    <w:rsid w:val="004047C6"/>
    <w:rsid w:val="00404831"/>
    <w:rsid w:val="00407661"/>
    <w:rsid w:val="00410314"/>
    <w:rsid w:val="00412063"/>
    <w:rsid w:val="00412EB1"/>
    <w:rsid w:val="00413279"/>
    <w:rsid w:val="004137BA"/>
    <w:rsid w:val="00413C63"/>
    <w:rsid w:val="00413DDE"/>
    <w:rsid w:val="00413F2F"/>
    <w:rsid w:val="00414118"/>
    <w:rsid w:val="00416084"/>
    <w:rsid w:val="0041694A"/>
    <w:rsid w:val="00420419"/>
    <w:rsid w:val="00420F36"/>
    <w:rsid w:val="00421A09"/>
    <w:rsid w:val="00421B12"/>
    <w:rsid w:val="00424F8C"/>
    <w:rsid w:val="00425B1F"/>
    <w:rsid w:val="004271BA"/>
    <w:rsid w:val="00430497"/>
    <w:rsid w:val="00430EA5"/>
    <w:rsid w:val="00431BBF"/>
    <w:rsid w:val="00434DC1"/>
    <w:rsid w:val="004350F4"/>
    <w:rsid w:val="0043529F"/>
    <w:rsid w:val="0043669B"/>
    <w:rsid w:val="00436F88"/>
    <w:rsid w:val="00437AF7"/>
    <w:rsid w:val="004412A0"/>
    <w:rsid w:val="00442337"/>
    <w:rsid w:val="00444884"/>
    <w:rsid w:val="00446408"/>
    <w:rsid w:val="00446B49"/>
    <w:rsid w:val="00450F27"/>
    <w:rsid w:val="004510E5"/>
    <w:rsid w:val="00452E24"/>
    <w:rsid w:val="004533E9"/>
    <w:rsid w:val="00453DC1"/>
    <w:rsid w:val="00456A75"/>
    <w:rsid w:val="004572F8"/>
    <w:rsid w:val="00461122"/>
    <w:rsid w:val="00461E39"/>
    <w:rsid w:val="00462D3A"/>
    <w:rsid w:val="00463521"/>
    <w:rsid w:val="00466DE3"/>
    <w:rsid w:val="00471125"/>
    <w:rsid w:val="0047437A"/>
    <w:rsid w:val="00475DAD"/>
    <w:rsid w:val="004766AD"/>
    <w:rsid w:val="00480513"/>
    <w:rsid w:val="00480E42"/>
    <w:rsid w:val="00482099"/>
    <w:rsid w:val="00484C5D"/>
    <w:rsid w:val="00484CAA"/>
    <w:rsid w:val="0048543E"/>
    <w:rsid w:val="004868C1"/>
    <w:rsid w:val="0048750F"/>
    <w:rsid w:val="00490332"/>
    <w:rsid w:val="00491000"/>
    <w:rsid w:val="00491648"/>
    <w:rsid w:val="00491D6C"/>
    <w:rsid w:val="00494E0B"/>
    <w:rsid w:val="00497717"/>
    <w:rsid w:val="004A088B"/>
    <w:rsid w:val="004A382D"/>
    <w:rsid w:val="004A495F"/>
    <w:rsid w:val="004A4B55"/>
    <w:rsid w:val="004A638A"/>
    <w:rsid w:val="004A6F08"/>
    <w:rsid w:val="004A7544"/>
    <w:rsid w:val="004A7710"/>
    <w:rsid w:val="004B27C9"/>
    <w:rsid w:val="004B3000"/>
    <w:rsid w:val="004B3DC0"/>
    <w:rsid w:val="004B4EF2"/>
    <w:rsid w:val="004B6B0F"/>
    <w:rsid w:val="004C16F1"/>
    <w:rsid w:val="004C232E"/>
    <w:rsid w:val="004C470F"/>
    <w:rsid w:val="004C54E5"/>
    <w:rsid w:val="004C59EE"/>
    <w:rsid w:val="004C5D23"/>
    <w:rsid w:val="004C7806"/>
    <w:rsid w:val="004C7DC8"/>
    <w:rsid w:val="004D0B0B"/>
    <w:rsid w:val="004D0F1A"/>
    <w:rsid w:val="004D1464"/>
    <w:rsid w:val="004D21B0"/>
    <w:rsid w:val="004D23AC"/>
    <w:rsid w:val="004D3121"/>
    <w:rsid w:val="004D47C1"/>
    <w:rsid w:val="004D737D"/>
    <w:rsid w:val="004D7830"/>
    <w:rsid w:val="004E2659"/>
    <w:rsid w:val="004E2C0A"/>
    <w:rsid w:val="004E39EE"/>
    <w:rsid w:val="004E453C"/>
    <w:rsid w:val="004E475C"/>
    <w:rsid w:val="004E56E0"/>
    <w:rsid w:val="004E5A84"/>
    <w:rsid w:val="004E7329"/>
    <w:rsid w:val="004F0F05"/>
    <w:rsid w:val="004F2CB0"/>
    <w:rsid w:val="004F3C9D"/>
    <w:rsid w:val="004F5189"/>
    <w:rsid w:val="004F5AC7"/>
    <w:rsid w:val="004F5CED"/>
    <w:rsid w:val="004F6DDD"/>
    <w:rsid w:val="004F6E24"/>
    <w:rsid w:val="005017F7"/>
    <w:rsid w:val="00501E41"/>
    <w:rsid w:val="00501FA7"/>
    <w:rsid w:val="005034DC"/>
    <w:rsid w:val="00504E28"/>
    <w:rsid w:val="00505BFA"/>
    <w:rsid w:val="005071B4"/>
    <w:rsid w:val="00507687"/>
    <w:rsid w:val="00511651"/>
    <w:rsid w:val="005117A9"/>
    <w:rsid w:val="00511C34"/>
    <w:rsid w:val="00511F57"/>
    <w:rsid w:val="0051492F"/>
    <w:rsid w:val="00515CBE"/>
    <w:rsid w:val="00515E2B"/>
    <w:rsid w:val="00520393"/>
    <w:rsid w:val="00520E36"/>
    <w:rsid w:val="00522A7E"/>
    <w:rsid w:val="00522EF5"/>
    <w:rsid w:val="00522F20"/>
    <w:rsid w:val="0052494E"/>
    <w:rsid w:val="00524A66"/>
    <w:rsid w:val="00525341"/>
    <w:rsid w:val="00525353"/>
    <w:rsid w:val="00526424"/>
    <w:rsid w:val="0052796F"/>
    <w:rsid w:val="005308DB"/>
    <w:rsid w:val="00530A2E"/>
    <w:rsid w:val="00530FBE"/>
    <w:rsid w:val="00533159"/>
    <w:rsid w:val="005339DB"/>
    <w:rsid w:val="00534C89"/>
    <w:rsid w:val="00536316"/>
    <w:rsid w:val="005375C1"/>
    <w:rsid w:val="00541573"/>
    <w:rsid w:val="00541B6C"/>
    <w:rsid w:val="0054348A"/>
    <w:rsid w:val="00545F28"/>
    <w:rsid w:val="005478CD"/>
    <w:rsid w:val="005539EF"/>
    <w:rsid w:val="005557C7"/>
    <w:rsid w:val="005616A6"/>
    <w:rsid w:val="00567011"/>
    <w:rsid w:val="005705DD"/>
    <w:rsid w:val="00571777"/>
    <w:rsid w:val="00572098"/>
    <w:rsid w:val="00573800"/>
    <w:rsid w:val="005740A0"/>
    <w:rsid w:val="005767B7"/>
    <w:rsid w:val="00576A8F"/>
    <w:rsid w:val="00580E8C"/>
    <w:rsid w:val="00580FF5"/>
    <w:rsid w:val="00582A0E"/>
    <w:rsid w:val="005844D5"/>
    <w:rsid w:val="0058519C"/>
    <w:rsid w:val="005853EF"/>
    <w:rsid w:val="005879CF"/>
    <w:rsid w:val="00590372"/>
    <w:rsid w:val="0059149A"/>
    <w:rsid w:val="005954AF"/>
    <w:rsid w:val="005956EE"/>
    <w:rsid w:val="00596B18"/>
    <w:rsid w:val="00597D30"/>
    <w:rsid w:val="005A008B"/>
    <w:rsid w:val="005A01B6"/>
    <w:rsid w:val="005A083E"/>
    <w:rsid w:val="005A3CF5"/>
    <w:rsid w:val="005A459A"/>
    <w:rsid w:val="005A491F"/>
    <w:rsid w:val="005A7349"/>
    <w:rsid w:val="005B062F"/>
    <w:rsid w:val="005B0821"/>
    <w:rsid w:val="005B3F8B"/>
    <w:rsid w:val="005B4802"/>
    <w:rsid w:val="005B4FBF"/>
    <w:rsid w:val="005B5008"/>
    <w:rsid w:val="005B6997"/>
    <w:rsid w:val="005C07DD"/>
    <w:rsid w:val="005C1EA6"/>
    <w:rsid w:val="005C2C3A"/>
    <w:rsid w:val="005C386A"/>
    <w:rsid w:val="005D0B99"/>
    <w:rsid w:val="005D308E"/>
    <w:rsid w:val="005D3A48"/>
    <w:rsid w:val="005D4582"/>
    <w:rsid w:val="005D4FD2"/>
    <w:rsid w:val="005D7436"/>
    <w:rsid w:val="005D7AF8"/>
    <w:rsid w:val="005E02BE"/>
    <w:rsid w:val="005E05EC"/>
    <w:rsid w:val="005E17BF"/>
    <w:rsid w:val="005E1BC3"/>
    <w:rsid w:val="005E366A"/>
    <w:rsid w:val="005E41FB"/>
    <w:rsid w:val="005E62C5"/>
    <w:rsid w:val="005F0D6A"/>
    <w:rsid w:val="005F2145"/>
    <w:rsid w:val="005F49D7"/>
    <w:rsid w:val="005F526D"/>
    <w:rsid w:val="00601079"/>
    <w:rsid w:val="006016E1"/>
    <w:rsid w:val="00602D27"/>
    <w:rsid w:val="006032CB"/>
    <w:rsid w:val="00604345"/>
    <w:rsid w:val="00604B1A"/>
    <w:rsid w:val="006134CD"/>
    <w:rsid w:val="00613F9C"/>
    <w:rsid w:val="006144A1"/>
    <w:rsid w:val="006144B8"/>
    <w:rsid w:val="00615EBB"/>
    <w:rsid w:val="00616096"/>
    <w:rsid w:val="006160A2"/>
    <w:rsid w:val="00616477"/>
    <w:rsid w:val="00616A6E"/>
    <w:rsid w:val="00626997"/>
    <w:rsid w:val="006278AF"/>
    <w:rsid w:val="00627D7D"/>
    <w:rsid w:val="006302AA"/>
    <w:rsid w:val="00630C8C"/>
    <w:rsid w:val="00631418"/>
    <w:rsid w:val="00634257"/>
    <w:rsid w:val="006363BD"/>
    <w:rsid w:val="00636446"/>
    <w:rsid w:val="00640719"/>
    <w:rsid w:val="00640EB6"/>
    <w:rsid w:val="006412DC"/>
    <w:rsid w:val="00642BC6"/>
    <w:rsid w:val="00642E4F"/>
    <w:rsid w:val="00643AAF"/>
    <w:rsid w:val="00643CA2"/>
    <w:rsid w:val="00644790"/>
    <w:rsid w:val="00647348"/>
    <w:rsid w:val="00650199"/>
    <w:rsid w:val="006501AF"/>
    <w:rsid w:val="00650DDE"/>
    <w:rsid w:val="00651616"/>
    <w:rsid w:val="0065505B"/>
    <w:rsid w:val="006565C8"/>
    <w:rsid w:val="00661CD0"/>
    <w:rsid w:val="00662DCF"/>
    <w:rsid w:val="00663585"/>
    <w:rsid w:val="00663AA0"/>
    <w:rsid w:val="00665932"/>
    <w:rsid w:val="006665B1"/>
    <w:rsid w:val="006670AC"/>
    <w:rsid w:val="00667236"/>
    <w:rsid w:val="006704F2"/>
    <w:rsid w:val="006716EE"/>
    <w:rsid w:val="00672068"/>
    <w:rsid w:val="00672280"/>
    <w:rsid w:val="00672307"/>
    <w:rsid w:val="00673179"/>
    <w:rsid w:val="00673DA5"/>
    <w:rsid w:val="00676D85"/>
    <w:rsid w:val="00677044"/>
    <w:rsid w:val="006808C6"/>
    <w:rsid w:val="00682668"/>
    <w:rsid w:val="00683FB9"/>
    <w:rsid w:val="0068459C"/>
    <w:rsid w:val="006849F9"/>
    <w:rsid w:val="0068680E"/>
    <w:rsid w:val="006879CB"/>
    <w:rsid w:val="00687E9A"/>
    <w:rsid w:val="00690A71"/>
    <w:rsid w:val="006921CF"/>
    <w:rsid w:val="00692735"/>
    <w:rsid w:val="00692A68"/>
    <w:rsid w:val="00694114"/>
    <w:rsid w:val="00695D85"/>
    <w:rsid w:val="00697BC2"/>
    <w:rsid w:val="00697D87"/>
    <w:rsid w:val="006A0062"/>
    <w:rsid w:val="006A0C9C"/>
    <w:rsid w:val="006A0CF4"/>
    <w:rsid w:val="006A30A2"/>
    <w:rsid w:val="006A4614"/>
    <w:rsid w:val="006A48B7"/>
    <w:rsid w:val="006A4FC4"/>
    <w:rsid w:val="006A564C"/>
    <w:rsid w:val="006A6D23"/>
    <w:rsid w:val="006B1071"/>
    <w:rsid w:val="006B116C"/>
    <w:rsid w:val="006B1794"/>
    <w:rsid w:val="006B25DE"/>
    <w:rsid w:val="006B5153"/>
    <w:rsid w:val="006B67C0"/>
    <w:rsid w:val="006B7379"/>
    <w:rsid w:val="006C0761"/>
    <w:rsid w:val="006C1C3B"/>
    <w:rsid w:val="006C4E43"/>
    <w:rsid w:val="006C643E"/>
    <w:rsid w:val="006D036B"/>
    <w:rsid w:val="006D0B2B"/>
    <w:rsid w:val="006D1E6E"/>
    <w:rsid w:val="006D2932"/>
    <w:rsid w:val="006D3671"/>
    <w:rsid w:val="006D4176"/>
    <w:rsid w:val="006D5CC1"/>
    <w:rsid w:val="006E0A73"/>
    <w:rsid w:val="006E0FEE"/>
    <w:rsid w:val="006E123E"/>
    <w:rsid w:val="006E339A"/>
    <w:rsid w:val="006E4372"/>
    <w:rsid w:val="006E6242"/>
    <w:rsid w:val="006E6C11"/>
    <w:rsid w:val="006E7D99"/>
    <w:rsid w:val="006F2FF5"/>
    <w:rsid w:val="006F4A6B"/>
    <w:rsid w:val="006F5DC6"/>
    <w:rsid w:val="006F7C0C"/>
    <w:rsid w:val="00700501"/>
    <w:rsid w:val="00700755"/>
    <w:rsid w:val="00700F25"/>
    <w:rsid w:val="0070497A"/>
    <w:rsid w:val="0070646B"/>
    <w:rsid w:val="00711BD1"/>
    <w:rsid w:val="00712F3B"/>
    <w:rsid w:val="007130A2"/>
    <w:rsid w:val="0071348C"/>
    <w:rsid w:val="0071534F"/>
    <w:rsid w:val="00715463"/>
    <w:rsid w:val="00715CB6"/>
    <w:rsid w:val="00716A30"/>
    <w:rsid w:val="00717C7B"/>
    <w:rsid w:val="0072124D"/>
    <w:rsid w:val="007224DE"/>
    <w:rsid w:val="00723673"/>
    <w:rsid w:val="00723CC4"/>
    <w:rsid w:val="00724056"/>
    <w:rsid w:val="00725FF7"/>
    <w:rsid w:val="00727EE2"/>
    <w:rsid w:val="00730655"/>
    <w:rsid w:val="007306D1"/>
    <w:rsid w:val="00731D77"/>
    <w:rsid w:val="00732360"/>
    <w:rsid w:val="00732987"/>
    <w:rsid w:val="0073390A"/>
    <w:rsid w:val="00734E64"/>
    <w:rsid w:val="00735689"/>
    <w:rsid w:val="00736B37"/>
    <w:rsid w:val="00740253"/>
    <w:rsid w:val="00740A35"/>
    <w:rsid w:val="007445CB"/>
    <w:rsid w:val="00750ABA"/>
    <w:rsid w:val="007520B4"/>
    <w:rsid w:val="00753B74"/>
    <w:rsid w:val="00760CB5"/>
    <w:rsid w:val="007619E9"/>
    <w:rsid w:val="007624D6"/>
    <w:rsid w:val="0076556A"/>
    <w:rsid w:val="007655D5"/>
    <w:rsid w:val="00765B71"/>
    <w:rsid w:val="00765E21"/>
    <w:rsid w:val="007660A7"/>
    <w:rsid w:val="00767008"/>
    <w:rsid w:val="00774431"/>
    <w:rsid w:val="00775B01"/>
    <w:rsid w:val="007763C1"/>
    <w:rsid w:val="00776FC1"/>
    <w:rsid w:val="007775FD"/>
    <w:rsid w:val="00777DBC"/>
    <w:rsid w:val="00777E82"/>
    <w:rsid w:val="007807A5"/>
    <w:rsid w:val="00781359"/>
    <w:rsid w:val="00782EE6"/>
    <w:rsid w:val="0078387C"/>
    <w:rsid w:val="00784768"/>
    <w:rsid w:val="00786921"/>
    <w:rsid w:val="007873C7"/>
    <w:rsid w:val="00787592"/>
    <w:rsid w:val="00792FF7"/>
    <w:rsid w:val="00797831"/>
    <w:rsid w:val="007A1173"/>
    <w:rsid w:val="007A1EAA"/>
    <w:rsid w:val="007A1EC4"/>
    <w:rsid w:val="007A49B7"/>
    <w:rsid w:val="007A5ED6"/>
    <w:rsid w:val="007A61A4"/>
    <w:rsid w:val="007A6632"/>
    <w:rsid w:val="007A79FD"/>
    <w:rsid w:val="007A7B74"/>
    <w:rsid w:val="007A7BD8"/>
    <w:rsid w:val="007B0B9D"/>
    <w:rsid w:val="007B26E3"/>
    <w:rsid w:val="007B3130"/>
    <w:rsid w:val="007B4484"/>
    <w:rsid w:val="007B4C7B"/>
    <w:rsid w:val="007B5A43"/>
    <w:rsid w:val="007B709B"/>
    <w:rsid w:val="007C1343"/>
    <w:rsid w:val="007C282D"/>
    <w:rsid w:val="007C2BA9"/>
    <w:rsid w:val="007C5EF1"/>
    <w:rsid w:val="007C7BF5"/>
    <w:rsid w:val="007D0B30"/>
    <w:rsid w:val="007D106D"/>
    <w:rsid w:val="007D19B7"/>
    <w:rsid w:val="007D72C3"/>
    <w:rsid w:val="007D75E5"/>
    <w:rsid w:val="007D773E"/>
    <w:rsid w:val="007E066E"/>
    <w:rsid w:val="007E0A1B"/>
    <w:rsid w:val="007E113A"/>
    <w:rsid w:val="007E1356"/>
    <w:rsid w:val="007E20FC"/>
    <w:rsid w:val="007E545F"/>
    <w:rsid w:val="007E7062"/>
    <w:rsid w:val="007F06C0"/>
    <w:rsid w:val="007F0E1E"/>
    <w:rsid w:val="007F11B1"/>
    <w:rsid w:val="007F29A7"/>
    <w:rsid w:val="007F3EC4"/>
    <w:rsid w:val="007F5588"/>
    <w:rsid w:val="007F660F"/>
    <w:rsid w:val="00800035"/>
    <w:rsid w:val="008004B4"/>
    <w:rsid w:val="00803E4F"/>
    <w:rsid w:val="00805BE8"/>
    <w:rsid w:val="00806DD1"/>
    <w:rsid w:val="0080771A"/>
    <w:rsid w:val="00810C6D"/>
    <w:rsid w:val="00814915"/>
    <w:rsid w:val="00816078"/>
    <w:rsid w:val="00816E82"/>
    <w:rsid w:val="008177E3"/>
    <w:rsid w:val="008235AE"/>
    <w:rsid w:val="00823AA9"/>
    <w:rsid w:val="008255B9"/>
    <w:rsid w:val="00825CD8"/>
    <w:rsid w:val="00827324"/>
    <w:rsid w:val="00831113"/>
    <w:rsid w:val="0083261C"/>
    <w:rsid w:val="0083276B"/>
    <w:rsid w:val="00833F0D"/>
    <w:rsid w:val="008361B2"/>
    <w:rsid w:val="00837458"/>
    <w:rsid w:val="00837AAE"/>
    <w:rsid w:val="008405F0"/>
    <w:rsid w:val="0084073E"/>
    <w:rsid w:val="008429AD"/>
    <w:rsid w:val="008429DB"/>
    <w:rsid w:val="00850B87"/>
    <w:rsid w:val="00850C75"/>
    <w:rsid w:val="00850E39"/>
    <w:rsid w:val="0085186E"/>
    <w:rsid w:val="00853190"/>
    <w:rsid w:val="0085477A"/>
    <w:rsid w:val="00854ECB"/>
    <w:rsid w:val="00855107"/>
    <w:rsid w:val="0085512F"/>
    <w:rsid w:val="00855173"/>
    <w:rsid w:val="008557D9"/>
    <w:rsid w:val="00855AF1"/>
    <w:rsid w:val="00855BF7"/>
    <w:rsid w:val="00856214"/>
    <w:rsid w:val="0085679E"/>
    <w:rsid w:val="00857907"/>
    <w:rsid w:val="00862089"/>
    <w:rsid w:val="00862279"/>
    <w:rsid w:val="008649B9"/>
    <w:rsid w:val="00866702"/>
    <w:rsid w:val="00866D5B"/>
    <w:rsid w:val="00866FF5"/>
    <w:rsid w:val="00870098"/>
    <w:rsid w:val="0087332D"/>
    <w:rsid w:val="00873E1F"/>
    <w:rsid w:val="00874C16"/>
    <w:rsid w:val="008835CB"/>
    <w:rsid w:val="0088452F"/>
    <w:rsid w:val="00886D1F"/>
    <w:rsid w:val="00891C8A"/>
    <w:rsid w:val="00891EE1"/>
    <w:rsid w:val="0089248B"/>
    <w:rsid w:val="00893987"/>
    <w:rsid w:val="00895EE2"/>
    <w:rsid w:val="008963EF"/>
    <w:rsid w:val="0089688E"/>
    <w:rsid w:val="008A0315"/>
    <w:rsid w:val="008A1FBE"/>
    <w:rsid w:val="008B1CE9"/>
    <w:rsid w:val="008B2049"/>
    <w:rsid w:val="008B3194"/>
    <w:rsid w:val="008B5AE7"/>
    <w:rsid w:val="008B609B"/>
    <w:rsid w:val="008C10EC"/>
    <w:rsid w:val="008C1A8B"/>
    <w:rsid w:val="008C37DF"/>
    <w:rsid w:val="008C60E9"/>
    <w:rsid w:val="008C6EC0"/>
    <w:rsid w:val="008D0EB5"/>
    <w:rsid w:val="008D106F"/>
    <w:rsid w:val="008D1B7C"/>
    <w:rsid w:val="008D33DE"/>
    <w:rsid w:val="008D6657"/>
    <w:rsid w:val="008D6CF4"/>
    <w:rsid w:val="008D7949"/>
    <w:rsid w:val="008E0215"/>
    <w:rsid w:val="008E157C"/>
    <w:rsid w:val="008E1F60"/>
    <w:rsid w:val="008E2D37"/>
    <w:rsid w:val="008E307E"/>
    <w:rsid w:val="008E4588"/>
    <w:rsid w:val="008E471E"/>
    <w:rsid w:val="008E531E"/>
    <w:rsid w:val="008F2F09"/>
    <w:rsid w:val="008F3C4C"/>
    <w:rsid w:val="008F4DD1"/>
    <w:rsid w:val="008F6056"/>
    <w:rsid w:val="008F64E6"/>
    <w:rsid w:val="008F6873"/>
    <w:rsid w:val="009023FE"/>
    <w:rsid w:val="009026DF"/>
    <w:rsid w:val="00902C07"/>
    <w:rsid w:val="00904CFA"/>
    <w:rsid w:val="00905804"/>
    <w:rsid w:val="00907084"/>
    <w:rsid w:val="009101E2"/>
    <w:rsid w:val="0091172A"/>
    <w:rsid w:val="00912277"/>
    <w:rsid w:val="00914FD5"/>
    <w:rsid w:val="00915D73"/>
    <w:rsid w:val="00916077"/>
    <w:rsid w:val="009161F7"/>
    <w:rsid w:val="009170A2"/>
    <w:rsid w:val="009206F3"/>
    <w:rsid w:val="00920749"/>
    <w:rsid w:val="009208A6"/>
    <w:rsid w:val="00920D76"/>
    <w:rsid w:val="009222A1"/>
    <w:rsid w:val="00922309"/>
    <w:rsid w:val="00924514"/>
    <w:rsid w:val="00927316"/>
    <w:rsid w:val="0093133D"/>
    <w:rsid w:val="0093276D"/>
    <w:rsid w:val="00933D12"/>
    <w:rsid w:val="009363AC"/>
    <w:rsid w:val="00936953"/>
    <w:rsid w:val="00937065"/>
    <w:rsid w:val="00940285"/>
    <w:rsid w:val="009415B0"/>
    <w:rsid w:val="00941D74"/>
    <w:rsid w:val="00942C1A"/>
    <w:rsid w:val="00943170"/>
    <w:rsid w:val="0094417F"/>
    <w:rsid w:val="0094432A"/>
    <w:rsid w:val="009443B1"/>
    <w:rsid w:val="00947E7E"/>
    <w:rsid w:val="0095139A"/>
    <w:rsid w:val="0095272B"/>
    <w:rsid w:val="00952798"/>
    <w:rsid w:val="00952D1A"/>
    <w:rsid w:val="00953E16"/>
    <w:rsid w:val="0095403A"/>
    <w:rsid w:val="009542AC"/>
    <w:rsid w:val="009552AE"/>
    <w:rsid w:val="00957305"/>
    <w:rsid w:val="00961045"/>
    <w:rsid w:val="00961BB2"/>
    <w:rsid w:val="00962108"/>
    <w:rsid w:val="00962383"/>
    <w:rsid w:val="009638D6"/>
    <w:rsid w:val="009658B1"/>
    <w:rsid w:val="00967904"/>
    <w:rsid w:val="0097366C"/>
    <w:rsid w:val="00973986"/>
    <w:rsid w:val="0097408E"/>
    <w:rsid w:val="00974BB2"/>
    <w:rsid w:val="00974FA7"/>
    <w:rsid w:val="0097533E"/>
    <w:rsid w:val="009756E5"/>
    <w:rsid w:val="0097643B"/>
    <w:rsid w:val="00976505"/>
    <w:rsid w:val="009778BE"/>
    <w:rsid w:val="00977A8C"/>
    <w:rsid w:val="009814CE"/>
    <w:rsid w:val="00983910"/>
    <w:rsid w:val="00984F13"/>
    <w:rsid w:val="00985C78"/>
    <w:rsid w:val="00986143"/>
    <w:rsid w:val="00987B37"/>
    <w:rsid w:val="00990588"/>
    <w:rsid w:val="009905F6"/>
    <w:rsid w:val="00992F55"/>
    <w:rsid w:val="009932AC"/>
    <w:rsid w:val="00994351"/>
    <w:rsid w:val="00996A8F"/>
    <w:rsid w:val="009A1DBF"/>
    <w:rsid w:val="009A375A"/>
    <w:rsid w:val="009A4DAA"/>
    <w:rsid w:val="009A68E6"/>
    <w:rsid w:val="009A6A95"/>
    <w:rsid w:val="009A7598"/>
    <w:rsid w:val="009B1DF8"/>
    <w:rsid w:val="009B3D20"/>
    <w:rsid w:val="009B3E17"/>
    <w:rsid w:val="009B40ED"/>
    <w:rsid w:val="009B5418"/>
    <w:rsid w:val="009B7071"/>
    <w:rsid w:val="009B7B1B"/>
    <w:rsid w:val="009B7E78"/>
    <w:rsid w:val="009C0727"/>
    <w:rsid w:val="009C0ED4"/>
    <w:rsid w:val="009C3C80"/>
    <w:rsid w:val="009C3EE3"/>
    <w:rsid w:val="009C492F"/>
    <w:rsid w:val="009C53FD"/>
    <w:rsid w:val="009D1CED"/>
    <w:rsid w:val="009D20B6"/>
    <w:rsid w:val="009D2FF2"/>
    <w:rsid w:val="009D3226"/>
    <w:rsid w:val="009D3385"/>
    <w:rsid w:val="009D456B"/>
    <w:rsid w:val="009D5C13"/>
    <w:rsid w:val="009D6396"/>
    <w:rsid w:val="009D68C8"/>
    <w:rsid w:val="009D793C"/>
    <w:rsid w:val="009E11A8"/>
    <w:rsid w:val="009E16A9"/>
    <w:rsid w:val="009E1703"/>
    <w:rsid w:val="009E1D91"/>
    <w:rsid w:val="009E375F"/>
    <w:rsid w:val="009E39D4"/>
    <w:rsid w:val="009E433B"/>
    <w:rsid w:val="009E5401"/>
    <w:rsid w:val="009F1E1B"/>
    <w:rsid w:val="009F5518"/>
    <w:rsid w:val="00A0088D"/>
    <w:rsid w:val="00A01A70"/>
    <w:rsid w:val="00A02C9C"/>
    <w:rsid w:val="00A030B5"/>
    <w:rsid w:val="00A064D8"/>
    <w:rsid w:val="00A0758F"/>
    <w:rsid w:val="00A10C39"/>
    <w:rsid w:val="00A14DCD"/>
    <w:rsid w:val="00A15222"/>
    <w:rsid w:val="00A1570A"/>
    <w:rsid w:val="00A211B4"/>
    <w:rsid w:val="00A22720"/>
    <w:rsid w:val="00A24AEA"/>
    <w:rsid w:val="00A31092"/>
    <w:rsid w:val="00A31473"/>
    <w:rsid w:val="00A33DDF"/>
    <w:rsid w:val="00A3411E"/>
    <w:rsid w:val="00A34547"/>
    <w:rsid w:val="00A351C1"/>
    <w:rsid w:val="00A36B69"/>
    <w:rsid w:val="00A376B7"/>
    <w:rsid w:val="00A37B0E"/>
    <w:rsid w:val="00A407A7"/>
    <w:rsid w:val="00A41BF5"/>
    <w:rsid w:val="00A42A86"/>
    <w:rsid w:val="00A4329A"/>
    <w:rsid w:val="00A44778"/>
    <w:rsid w:val="00A469E7"/>
    <w:rsid w:val="00A47752"/>
    <w:rsid w:val="00A50D77"/>
    <w:rsid w:val="00A51488"/>
    <w:rsid w:val="00A548D8"/>
    <w:rsid w:val="00A54FEC"/>
    <w:rsid w:val="00A55E2F"/>
    <w:rsid w:val="00A577CE"/>
    <w:rsid w:val="00A604A4"/>
    <w:rsid w:val="00A61392"/>
    <w:rsid w:val="00A61823"/>
    <w:rsid w:val="00A61B7D"/>
    <w:rsid w:val="00A654B9"/>
    <w:rsid w:val="00A6605B"/>
    <w:rsid w:val="00A66ADC"/>
    <w:rsid w:val="00A7057A"/>
    <w:rsid w:val="00A7092B"/>
    <w:rsid w:val="00A7147D"/>
    <w:rsid w:val="00A741DF"/>
    <w:rsid w:val="00A80400"/>
    <w:rsid w:val="00A81B15"/>
    <w:rsid w:val="00A837FF"/>
    <w:rsid w:val="00A84A35"/>
    <w:rsid w:val="00A84DC8"/>
    <w:rsid w:val="00A85DBC"/>
    <w:rsid w:val="00A87FEB"/>
    <w:rsid w:val="00A9194B"/>
    <w:rsid w:val="00A93079"/>
    <w:rsid w:val="00A93715"/>
    <w:rsid w:val="00A93BE4"/>
    <w:rsid w:val="00A93F9F"/>
    <w:rsid w:val="00A9420E"/>
    <w:rsid w:val="00A9424E"/>
    <w:rsid w:val="00A94A05"/>
    <w:rsid w:val="00A954ED"/>
    <w:rsid w:val="00A97648"/>
    <w:rsid w:val="00AA104E"/>
    <w:rsid w:val="00AA14DF"/>
    <w:rsid w:val="00AA1CFD"/>
    <w:rsid w:val="00AA2239"/>
    <w:rsid w:val="00AA33D2"/>
    <w:rsid w:val="00AA3F84"/>
    <w:rsid w:val="00AA4D7B"/>
    <w:rsid w:val="00AA55AE"/>
    <w:rsid w:val="00AA69B7"/>
    <w:rsid w:val="00AA7F92"/>
    <w:rsid w:val="00AB0C57"/>
    <w:rsid w:val="00AB1195"/>
    <w:rsid w:val="00AB4182"/>
    <w:rsid w:val="00AB43A0"/>
    <w:rsid w:val="00AC27DB"/>
    <w:rsid w:val="00AC283F"/>
    <w:rsid w:val="00AC355E"/>
    <w:rsid w:val="00AC4347"/>
    <w:rsid w:val="00AC6D6B"/>
    <w:rsid w:val="00AD0AF0"/>
    <w:rsid w:val="00AD2A5D"/>
    <w:rsid w:val="00AD5B47"/>
    <w:rsid w:val="00AD7440"/>
    <w:rsid w:val="00AD7736"/>
    <w:rsid w:val="00AE10CE"/>
    <w:rsid w:val="00AE474F"/>
    <w:rsid w:val="00AE47E3"/>
    <w:rsid w:val="00AE67D0"/>
    <w:rsid w:val="00AE70D4"/>
    <w:rsid w:val="00AE7868"/>
    <w:rsid w:val="00AF0407"/>
    <w:rsid w:val="00AF206C"/>
    <w:rsid w:val="00AF287F"/>
    <w:rsid w:val="00AF38A1"/>
    <w:rsid w:val="00AF4D8B"/>
    <w:rsid w:val="00AF723A"/>
    <w:rsid w:val="00B025AD"/>
    <w:rsid w:val="00B055CA"/>
    <w:rsid w:val="00B065B9"/>
    <w:rsid w:val="00B067CA"/>
    <w:rsid w:val="00B11026"/>
    <w:rsid w:val="00B12B26"/>
    <w:rsid w:val="00B12E69"/>
    <w:rsid w:val="00B12F78"/>
    <w:rsid w:val="00B13390"/>
    <w:rsid w:val="00B15199"/>
    <w:rsid w:val="00B162C7"/>
    <w:rsid w:val="00B163F8"/>
    <w:rsid w:val="00B17DB0"/>
    <w:rsid w:val="00B213C2"/>
    <w:rsid w:val="00B21BEC"/>
    <w:rsid w:val="00B2472D"/>
    <w:rsid w:val="00B24CA0"/>
    <w:rsid w:val="00B2549F"/>
    <w:rsid w:val="00B25CFF"/>
    <w:rsid w:val="00B34ABD"/>
    <w:rsid w:val="00B35BE1"/>
    <w:rsid w:val="00B370C2"/>
    <w:rsid w:val="00B3750C"/>
    <w:rsid w:val="00B37C86"/>
    <w:rsid w:val="00B4069D"/>
    <w:rsid w:val="00B41067"/>
    <w:rsid w:val="00B4108D"/>
    <w:rsid w:val="00B4223C"/>
    <w:rsid w:val="00B43D0C"/>
    <w:rsid w:val="00B4418F"/>
    <w:rsid w:val="00B457B4"/>
    <w:rsid w:val="00B46ADC"/>
    <w:rsid w:val="00B50801"/>
    <w:rsid w:val="00B529B5"/>
    <w:rsid w:val="00B57265"/>
    <w:rsid w:val="00B60A4D"/>
    <w:rsid w:val="00B633AE"/>
    <w:rsid w:val="00B6353C"/>
    <w:rsid w:val="00B64856"/>
    <w:rsid w:val="00B649C5"/>
    <w:rsid w:val="00B66070"/>
    <w:rsid w:val="00B665D2"/>
    <w:rsid w:val="00B66A9E"/>
    <w:rsid w:val="00B6737C"/>
    <w:rsid w:val="00B7214D"/>
    <w:rsid w:val="00B74372"/>
    <w:rsid w:val="00B75525"/>
    <w:rsid w:val="00B80283"/>
    <w:rsid w:val="00B8095F"/>
    <w:rsid w:val="00B80B0C"/>
    <w:rsid w:val="00B80B11"/>
    <w:rsid w:val="00B823FA"/>
    <w:rsid w:val="00B82DDA"/>
    <w:rsid w:val="00B831AE"/>
    <w:rsid w:val="00B840D1"/>
    <w:rsid w:val="00B841AD"/>
    <w:rsid w:val="00B8446C"/>
    <w:rsid w:val="00B86102"/>
    <w:rsid w:val="00B869E5"/>
    <w:rsid w:val="00B87725"/>
    <w:rsid w:val="00B87CA2"/>
    <w:rsid w:val="00B91A3D"/>
    <w:rsid w:val="00B91B5F"/>
    <w:rsid w:val="00B96BBA"/>
    <w:rsid w:val="00B97CDC"/>
    <w:rsid w:val="00BA12ED"/>
    <w:rsid w:val="00BA1893"/>
    <w:rsid w:val="00BA259A"/>
    <w:rsid w:val="00BA259C"/>
    <w:rsid w:val="00BA29D3"/>
    <w:rsid w:val="00BA307F"/>
    <w:rsid w:val="00BA473E"/>
    <w:rsid w:val="00BA4EE0"/>
    <w:rsid w:val="00BA5280"/>
    <w:rsid w:val="00BA5A56"/>
    <w:rsid w:val="00BB14F1"/>
    <w:rsid w:val="00BB572E"/>
    <w:rsid w:val="00BB722E"/>
    <w:rsid w:val="00BB74FD"/>
    <w:rsid w:val="00BC0BE2"/>
    <w:rsid w:val="00BC2EB8"/>
    <w:rsid w:val="00BC39CB"/>
    <w:rsid w:val="00BC4D5C"/>
    <w:rsid w:val="00BC555F"/>
    <w:rsid w:val="00BC5982"/>
    <w:rsid w:val="00BC60BF"/>
    <w:rsid w:val="00BC6508"/>
    <w:rsid w:val="00BD0281"/>
    <w:rsid w:val="00BD0684"/>
    <w:rsid w:val="00BD28BF"/>
    <w:rsid w:val="00BD36B4"/>
    <w:rsid w:val="00BD3ECD"/>
    <w:rsid w:val="00BD5DF5"/>
    <w:rsid w:val="00BD5FFC"/>
    <w:rsid w:val="00BD6404"/>
    <w:rsid w:val="00BD727C"/>
    <w:rsid w:val="00BE08E7"/>
    <w:rsid w:val="00BE328D"/>
    <w:rsid w:val="00BE33AE"/>
    <w:rsid w:val="00BE345A"/>
    <w:rsid w:val="00BE60F2"/>
    <w:rsid w:val="00BF046F"/>
    <w:rsid w:val="00BF11CA"/>
    <w:rsid w:val="00BF165E"/>
    <w:rsid w:val="00BF21BD"/>
    <w:rsid w:val="00BF2C9B"/>
    <w:rsid w:val="00BF520F"/>
    <w:rsid w:val="00BF5B06"/>
    <w:rsid w:val="00BF7BBB"/>
    <w:rsid w:val="00C011A7"/>
    <w:rsid w:val="00C01D50"/>
    <w:rsid w:val="00C0274F"/>
    <w:rsid w:val="00C03A16"/>
    <w:rsid w:val="00C03DD3"/>
    <w:rsid w:val="00C05359"/>
    <w:rsid w:val="00C056DC"/>
    <w:rsid w:val="00C06637"/>
    <w:rsid w:val="00C076A1"/>
    <w:rsid w:val="00C1329B"/>
    <w:rsid w:val="00C13F44"/>
    <w:rsid w:val="00C14203"/>
    <w:rsid w:val="00C1572F"/>
    <w:rsid w:val="00C17C75"/>
    <w:rsid w:val="00C24B87"/>
    <w:rsid w:val="00C24C05"/>
    <w:rsid w:val="00C24D2F"/>
    <w:rsid w:val="00C25528"/>
    <w:rsid w:val="00C25921"/>
    <w:rsid w:val="00C26222"/>
    <w:rsid w:val="00C26376"/>
    <w:rsid w:val="00C31044"/>
    <w:rsid w:val="00C31283"/>
    <w:rsid w:val="00C31F99"/>
    <w:rsid w:val="00C33C48"/>
    <w:rsid w:val="00C340AF"/>
    <w:rsid w:val="00C340E5"/>
    <w:rsid w:val="00C346E1"/>
    <w:rsid w:val="00C35AA7"/>
    <w:rsid w:val="00C43BA1"/>
    <w:rsid w:val="00C43DAB"/>
    <w:rsid w:val="00C45AF7"/>
    <w:rsid w:val="00C462C8"/>
    <w:rsid w:val="00C4748D"/>
    <w:rsid w:val="00C47F08"/>
    <w:rsid w:val="00C514A6"/>
    <w:rsid w:val="00C52BA1"/>
    <w:rsid w:val="00C54C67"/>
    <w:rsid w:val="00C5739F"/>
    <w:rsid w:val="00C57C8E"/>
    <w:rsid w:val="00C57CF0"/>
    <w:rsid w:val="00C63557"/>
    <w:rsid w:val="00C639BE"/>
    <w:rsid w:val="00C649BD"/>
    <w:rsid w:val="00C64B35"/>
    <w:rsid w:val="00C65891"/>
    <w:rsid w:val="00C663B4"/>
    <w:rsid w:val="00C66AC9"/>
    <w:rsid w:val="00C66ED0"/>
    <w:rsid w:val="00C6785C"/>
    <w:rsid w:val="00C67BDB"/>
    <w:rsid w:val="00C71349"/>
    <w:rsid w:val="00C724D3"/>
    <w:rsid w:val="00C734A9"/>
    <w:rsid w:val="00C77DD9"/>
    <w:rsid w:val="00C83BE6"/>
    <w:rsid w:val="00C8472A"/>
    <w:rsid w:val="00C84A97"/>
    <w:rsid w:val="00C85354"/>
    <w:rsid w:val="00C86ABA"/>
    <w:rsid w:val="00C92C22"/>
    <w:rsid w:val="00C943F3"/>
    <w:rsid w:val="00C94950"/>
    <w:rsid w:val="00C96D53"/>
    <w:rsid w:val="00CA08C6"/>
    <w:rsid w:val="00CA0A77"/>
    <w:rsid w:val="00CA12DF"/>
    <w:rsid w:val="00CA2729"/>
    <w:rsid w:val="00CA3057"/>
    <w:rsid w:val="00CA3E4B"/>
    <w:rsid w:val="00CA45F8"/>
    <w:rsid w:val="00CA7337"/>
    <w:rsid w:val="00CB0305"/>
    <w:rsid w:val="00CB0994"/>
    <w:rsid w:val="00CB33C7"/>
    <w:rsid w:val="00CB5995"/>
    <w:rsid w:val="00CB6DA7"/>
    <w:rsid w:val="00CB7DE9"/>
    <w:rsid w:val="00CB7E4C"/>
    <w:rsid w:val="00CC0C02"/>
    <w:rsid w:val="00CC25B4"/>
    <w:rsid w:val="00CC5F88"/>
    <w:rsid w:val="00CC69C8"/>
    <w:rsid w:val="00CC77A2"/>
    <w:rsid w:val="00CD132B"/>
    <w:rsid w:val="00CD1EEE"/>
    <w:rsid w:val="00CD2E0C"/>
    <w:rsid w:val="00CD307E"/>
    <w:rsid w:val="00CD629F"/>
    <w:rsid w:val="00CD62FB"/>
    <w:rsid w:val="00CD6A1B"/>
    <w:rsid w:val="00CD6F5C"/>
    <w:rsid w:val="00CE09BD"/>
    <w:rsid w:val="00CE0A7F"/>
    <w:rsid w:val="00CE1718"/>
    <w:rsid w:val="00CE1A2C"/>
    <w:rsid w:val="00CE2D55"/>
    <w:rsid w:val="00CE587B"/>
    <w:rsid w:val="00CF3125"/>
    <w:rsid w:val="00CF4156"/>
    <w:rsid w:val="00CF5DF0"/>
    <w:rsid w:val="00D0036C"/>
    <w:rsid w:val="00D00656"/>
    <w:rsid w:val="00D032EA"/>
    <w:rsid w:val="00D035CF"/>
    <w:rsid w:val="00D03D00"/>
    <w:rsid w:val="00D054C2"/>
    <w:rsid w:val="00D05C30"/>
    <w:rsid w:val="00D06340"/>
    <w:rsid w:val="00D073C2"/>
    <w:rsid w:val="00D10052"/>
    <w:rsid w:val="00D11118"/>
    <w:rsid w:val="00D11321"/>
    <w:rsid w:val="00D11359"/>
    <w:rsid w:val="00D12554"/>
    <w:rsid w:val="00D12966"/>
    <w:rsid w:val="00D13E5C"/>
    <w:rsid w:val="00D26648"/>
    <w:rsid w:val="00D26D36"/>
    <w:rsid w:val="00D3188C"/>
    <w:rsid w:val="00D31A76"/>
    <w:rsid w:val="00D32B50"/>
    <w:rsid w:val="00D32F7E"/>
    <w:rsid w:val="00D33068"/>
    <w:rsid w:val="00D33F95"/>
    <w:rsid w:val="00D35DA2"/>
    <w:rsid w:val="00D35F4A"/>
    <w:rsid w:val="00D35F9B"/>
    <w:rsid w:val="00D36407"/>
    <w:rsid w:val="00D36B69"/>
    <w:rsid w:val="00D408DD"/>
    <w:rsid w:val="00D4146C"/>
    <w:rsid w:val="00D41AEE"/>
    <w:rsid w:val="00D41F4C"/>
    <w:rsid w:val="00D437EF"/>
    <w:rsid w:val="00D44CE1"/>
    <w:rsid w:val="00D45D72"/>
    <w:rsid w:val="00D47396"/>
    <w:rsid w:val="00D5127B"/>
    <w:rsid w:val="00D520E4"/>
    <w:rsid w:val="00D52A12"/>
    <w:rsid w:val="00D53A38"/>
    <w:rsid w:val="00D559AF"/>
    <w:rsid w:val="00D56502"/>
    <w:rsid w:val="00D575DD"/>
    <w:rsid w:val="00D57DFA"/>
    <w:rsid w:val="00D615C7"/>
    <w:rsid w:val="00D6309D"/>
    <w:rsid w:val="00D63D5D"/>
    <w:rsid w:val="00D63FFC"/>
    <w:rsid w:val="00D67FCF"/>
    <w:rsid w:val="00D709CE"/>
    <w:rsid w:val="00D71F73"/>
    <w:rsid w:val="00D75C16"/>
    <w:rsid w:val="00D76A95"/>
    <w:rsid w:val="00D801FB"/>
    <w:rsid w:val="00D80786"/>
    <w:rsid w:val="00D818A1"/>
    <w:rsid w:val="00D81CAB"/>
    <w:rsid w:val="00D8576F"/>
    <w:rsid w:val="00D8677F"/>
    <w:rsid w:val="00D86A68"/>
    <w:rsid w:val="00D87028"/>
    <w:rsid w:val="00D87394"/>
    <w:rsid w:val="00D9295E"/>
    <w:rsid w:val="00D9368E"/>
    <w:rsid w:val="00D95B41"/>
    <w:rsid w:val="00D968D0"/>
    <w:rsid w:val="00D97F0C"/>
    <w:rsid w:val="00DA3A86"/>
    <w:rsid w:val="00DA4884"/>
    <w:rsid w:val="00DA6F7C"/>
    <w:rsid w:val="00DA7787"/>
    <w:rsid w:val="00DA7AD7"/>
    <w:rsid w:val="00DB0E03"/>
    <w:rsid w:val="00DB46AB"/>
    <w:rsid w:val="00DC002F"/>
    <w:rsid w:val="00DC0AD8"/>
    <w:rsid w:val="00DC2500"/>
    <w:rsid w:val="00DC36A0"/>
    <w:rsid w:val="00DC3DE6"/>
    <w:rsid w:val="00DC4F72"/>
    <w:rsid w:val="00DC516A"/>
    <w:rsid w:val="00DC5AFE"/>
    <w:rsid w:val="00DC61B3"/>
    <w:rsid w:val="00DC77DC"/>
    <w:rsid w:val="00DD0453"/>
    <w:rsid w:val="00DD0C2C"/>
    <w:rsid w:val="00DD19DE"/>
    <w:rsid w:val="00DD28BC"/>
    <w:rsid w:val="00DD3383"/>
    <w:rsid w:val="00DD553F"/>
    <w:rsid w:val="00DD71B0"/>
    <w:rsid w:val="00DD7FBF"/>
    <w:rsid w:val="00DE03DA"/>
    <w:rsid w:val="00DE31F0"/>
    <w:rsid w:val="00DE3D1C"/>
    <w:rsid w:val="00DE4496"/>
    <w:rsid w:val="00DE4ED2"/>
    <w:rsid w:val="00DE5981"/>
    <w:rsid w:val="00DE6C95"/>
    <w:rsid w:val="00DE7A87"/>
    <w:rsid w:val="00DE7FF6"/>
    <w:rsid w:val="00DF0B84"/>
    <w:rsid w:val="00DF2B9C"/>
    <w:rsid w:val="00DF2C9E"/>
    <w:rsid w:val="00E00A91"/>
    <w:rsid w:val="00E00E3E"/>
    <w:rsid w:val="00E0132A"/>
    <w:rsid w:val="00E0227D"/>
    <w:rsid w:val="00E038E4"/>
    <w:rsid w:val="00E039F7"/>
    <w:rsid w:val="00E04731"/>
    <w:rsid w:val="00E04B84"/>
    <w:rsid w:val="00E06466"/>
    <w:rsid w:val="00E06835"/>
    <w:rsid w:val="00E06FDA"/>
    <w:rsid w:val="00E12852"/>
    <w:rsid w:val="00E13DCA"/>
    <w:rsid w:val="00E160A5"/>
    <w:rsid w:val="00E1703A"/>
    <w:rsid w:val="00E1713D"/>
    <w:rsid w:val="00E17904"/>
    <w:rsid w:val="00E17B04"/>
    <w:rsid w:val="00E20260"/>
    <w:rsid w:val="00E203ED"/>
    <w:rsid w:val="00E20A43"/>
    <w:rsid w:val="00E2323F"/>
    <w:rsid w:val="00E2386F"/>
    <w:rsid w:val="00E23898"/>
    <w:rsid w:val="00E23979"/>
    <w:rsid w:val="00E23DB2"/>
    <w:rsid w:val="00E319F1"/>
    <w:rsid w:val="00E33CD2"/>
    <w:rsid w:val="00E33D96"/>
    <w:rsid w:val="00E36C2E"/>
    <w:rsid w:val="00E40141"/>
    <w:rsid w:val="00E40790"/>
    <w:rsid w:val="00E40E90"/>
    <w:rsid w:val="00E4313E"/>
    <w:rsid w:val="00E44115"/>
    <w:rsid w:val="00E45C7E"/>
    <w:rsid w:val="00E465FC"/>
    <w:rsid w:val="00E50735"/>
    <w:rsid w:val="00E516D8"/>
    <w:rsid w:val="00E52AB7"/>
    <w:rsid w:val="00E531EB"/>
    <w:rsid w:val="00E54874"/>
    <w:rsid w:val="00E54B6F"/>
    <w:rsid w:val="00E55ACA"/>
    <w:rsid w:val="00E56C79"/>
    <w:rsid w:val="00E57183"/>
    <w:rsid w:val="00E57B74"/>
    <w:rsid w:val="00E614F7"/>
    <w:rsid w:val="00E645AE"/>
    <w:rsid w:val="00E65105"/>
    <w:rsid w:val="00E65BC6"/>
    <w:rsid w:val="00E661FF"/>
    <w:rsid w:val="00E726EB"/>
    <w:rsid w:val="00E72CF1"/>
    <w:rsid w:val="00E72DF3"/>
    <w:rsid w:val="00E73A3B"/>
    <w:rsid w:val="00E74C9B"/>
    <w:rsid w:val="00E80B52"/>
    <w:rsid w:val="00E819EF"/>
    <w:rsid w:val="00E824C3"/>
    <w:rsid w:val="00E82B31"/>
    <w:rsid w:val="00E840B3"/>
    <w:rsid w:val="00E846EA"/>
    <w:rsid w:val="00E84D10"/>
    <w:rsid w:val="00E84EBA"/>
    <w:rsid w:val="00E85678"/>
    <w:rsid w:val="00E8629F"/>
    <w:rsid w:val="00E91008"/>
    <w:rsid w:val="00E91099"/>
    <w:rsid w:val="00E92D52"/>
    <w:rsid w:val="00E9374E"/>
    <w:rsid w:val="00E93FDA"/>
    <w:rsid w:val="00E945AE"/>
    <w:rsid w:val="00E94F54"/>
    <w:rsid w:val="00E979C5"/>
    <w:rsid w:val="00E97AD5"/>
    <w:rsid w:val="00E97EBB"/>
    <w:rsid w:val="00EA0BA1"/>
    <w:rsid w:val="00EA0C32"/>
    <w:rsid w:val="00EA1111"/>
    <w:rsid w:val="00EA151E"/>
    <w:rsid w:val="00EA2FBC"/>
    <w:rsid w:val="00EA3074"/>
    <w:rsid w:val="00EA3B4F"/>
    <w:rsid w:val="00EA3C24"/>
    <w:rsid w:val="00EA52F5"/>
    <w:rsid w:val="00EA5B3C"/>
    <w:rsid w:val="00EA73DF"/>
    <w:rsid w:val="00EA74BE"/>
    <w:rsid w:val="00EB0177"/>
    <w:rsid w:val="00EB1531"/>
    <w:rsid w:val="00EB3553"/>
    <w:rsid w:val="00EB53C6"/>
    <w:rsid w:val="00EB61AE"/>
    <w:rsid w:val="00EB6465"/>
    <w:rsid w:val="00EB673F"/>
    <w:rsid w:val="00EC0A26"/>
    <w:rsid w:val="00EC0E1C"/>
    <w:rsid w:val="00EC0E94"/>
    <w:rsid w:val="00EC322D"/>
    <w:rsid w:val="00EC3D07"/>
    <w:rsid w:val="00EC5927"/>
    <w:rsid w:val="00EC5D29"/>
    <w:rsid w:val="00EC7711"/>
    <w:rsid w:val="00EC7E71"/>
    <w:rsid w:val="00ED0A05"/>
    <w:rsid w:val="00ED23D0"/>
    <w:rsid w:val="00ED383A"/>
    <w:rsid w:val="00ED3ECB"/>
    <w:rsid w:val="00ED5F2D"/>
    <w:rsid w:val="00EE010C"/>
    <w:rsid w:val="00EE0C1B"/>
    <w:rsid w:val="00EE1080"/>
    <w:rsid w:val="00EE4178"/>
    <w:rsid w:val="00EE70D2"/>
    <w:rsid w:val="00EF1EC5"/>
    <w:rsid w:val="00EF493E"/>
    <w:rsid w:val="00EF4B0B"/>
    <w:rsid w:val="00EF4C86"/>
    <w:rsid w:val="00EF4C88"/>
    <w:rsid w:val="00EF4E5C"/>
    <w:rsid w:val="00EF55EB"/>
    <w:rsid w:val="00EF7712"/>
    <w:rsid w:val="00F00DCC"/>
    <w:rsid w:val="00F0145E"/>
    <w:rsid w:val="00F0156F"/>
    <w:rsid w:val="00F05A1F"/>
    <w:rsid w:val="00F05AC8"/>
    <w:rsid w:val="00F06DE4"/>
    <w:rsid w:val="00F07167"/>
    <w:rsid w:val="00F072D8"/>
    <w:rsid w:val="00F07CE0"/>
    <w:rsid w:val="00F115F5"/>
    <w:rsid w:val="00F121CC"/>
    <w:rsid w:val="00F12E40"/>
    <w:rsid w:val="00F13846"/>
    <w:rsid w:val="00F13D05"/>
    <w:rsid w:val="00F143BA"/>
    <w:rsid w:val="00F14B69"/>
    <w:rsid w:val="00F1679D"/>
    <w:rsid w:val="00F1682C"/>
    <w:rsid w:val="00F20B91"/>
    <w:rsid w:val="00F21139"/>
    <w:rsid w:val="00F215DB"/>
    <w:rsid w:val="00F24B8B"/>
    <w:rsid w:val="00F25E19"/>
    <w:rsid w:val="00F272DE"/>
    <w:rsid w:val="00F27414"/>
    <w:rsid w:val="00F30D2E"/>
    <w:rsid w:val="00F31999"/>
    <w:rsid w:val="00F34103"/>
    <w:rsid w:val="00F35516"/>
    <w:rsid w:val="00F35790"/>
    <w:rsid w:val="00F408B0"/>
    <w:rsid w:val="00F4136D"/>
    <w:rsid w:val="00F41870"/>
    <w:rsid w:val="00F41BCD"/>
    <w:rsid w:val="00F4212E"/>
    <w:rsid w:val="00F422C6"/>
    <w:rsid w:val="00F42C20"/>
    <w:rsid w:val="00F439EB"/>
    <w:rsid w:val="00F43E34"/>
    <w:rsid w:val="00F45D85"/>
    <w:rsid w:val="00F46EAE"/>
    <w:rsid w:val="00F50D77"/>
    <w:rsid w:val="00F5280E"/>
    <w:rsid w:val="00F53053"/>
    <w:rsid w:val="00F53FE2"/>
    <w:rsid w:val="00F575FF"/>
    <w:rsid w:val="00F611E6"/>
    <w:rsid w:val="00F618EF"/>
    <w:rsid w:val="00F639A1"/>
    <w:rsid w:val="00F641A1"/>
    <w:rsid w:val="00F65582"/>
    <w:rsid w:val="00F66E75"/>
    <w:rsid w:val="00F66E78"/>
    <w:rsid w:val="00F6733A"/>
    <w:rsid w:val="00F7248F"/>
    <w:rsid w:val="00F732DF"/>
    <w:rsid w:val="00F73306"/>
    <w:rsid w:val="00F734C8"/>
    <w:rsid w:val="00F7377B"/>
    <w:rsid w:val="00F76921"/>
    <w:rsid w:val="00F76CCA"/>
    <w:rsid w:val="00F77EB0"/>
    <w:rsid w:val="00F82412"/>
    <w:rsid w:val="00F8461F"/>
    <w:rsid w:val="00F877BC"/>
    <w:rsid w:val="00F87A2B"/>
    <w:rsid w:val="00F87CDD"/>
    <w:rsid w:val="00F93314"/>
    <w:rsid w:val="00F933F0"/>
    <w:rsid w:val="00F937A3"/>
    <w:rsid w:val="00F94715"/>
    <w:rsid w:val="00F96A3D"/>
    <w:rsid w:val="00F96BB6"/>
    <w:rsid w:val="00FA042B"/>
    <w:rsid w:val="00FA117A"/>
    <w:rsid w:val="00FA4718"/>
    <w:rsid w:val="00FA54A9"/>
    <w:rsid w:val="00FA5848"/>
    <w:rsid w:val="00FA615C"/>
    <w:rsid w:val="00FA6899"/>
    <w:rsid w:val="00FA73C0"/>
    <w:rsid w:val="00FA7F3D"/>
    <w:rsid w:val="00FB1350"/>
    <w:rsid w:val="00FB38D8"/>
    <w:rsid w:val="00FB6939"/>
    <w:rsid w:val="00FB7104"/>
    <w:rsid w:val="00FB7D41"/>
    <w:rsid w:val="00FC051F"/>
    <w:rsid w:val="00FC06A3"/>
    <w:rsid w:val="00FC06FF"/>
    <w:rsid w:val="00FC5778"/>
    <w:rsid w:val="00FC5930"/>
    <w:rsid w:val="00FC69B4"/>
    <w:rsid w:val="00FD0694"/>
    <w:rsid w:val="00FD25BE"/>
    <w:rsid w:val="00FD2E70"/>
    <w:rsid w:val="00FD6096"/>
    <w:rsid w:val="00FD7AA7"/>
    <w:rsid w:val="00FD7F04"/>
    <w:rsid w:val="00FE1EB1"/>
    <w:rsid w:val="00FE7FD7"/>
    <w:rsid w:val="00FF07DB"/>
    <w:rsid w:val="00FF1791"/>
    <w:rsid w:val="00FF1FCB"/>
    <w:rsid w:val="00FF52D4"/>
    <w:rsid w:val="00FF6AA4"/>
    <w:rsid w:val="00FF6B09"/>
    <w:rsid w:val="00FF714C"/>
    <w:rsid w:val="036C3F49"/>
    <w:rsid w:val="08EFAB60"/>
    <w:rsid w:val="0928D74B"/>
    <w:rsid w:val="0EF82ABD"/>
    <w:rsid w:val="107199B0"/>
    <w:rsid w:val="144DE250"/>
    <w:rsid w:val="15C986A1"/>
    <w:rsid w:val="1B95627E"/>
    <w:rsid w:val="1C58F435"/>
    <w:rsid w:val="2321B8CF"/>
    <w:rsid w:val="248EA5BC"/>
    <w:rsid w:val="24E5AD5C"/>
    <w:rsid w:val="25231C67"/>
    <w:rsid w:val="2EE582F6"/>
    <w:rsid w:val="2EF0D60C"/>
    <w:rsid w:val="33B8F419"/>
    <w:rsid w:val="4A170CBB"/>
    <w:rsid w:val="4B18F3FD"/>
    <w:rsid w:val="58D971B8"/>
    <w:rsid w:val="62DA1416"/>
    <w:rsid w:val="66E03108"/>
    <w:rsid w:val="686EB910"/>
    <w:rsid w:val="69983059"/>
    <w:rsid w:val="6C026D99"/>
    <w:rsid w:val="6DAAEFE2"/>
    <w:rsid w:val="7F1E78E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74B8E26"/>
  <w15:docId w15:val="{B5491432-F9AA-4DB5-970B-5B352005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a1,- Bullets,列出段落,?? ??,?????,????,목록 단락,목록 단,1st level - Bullet List Paragraph,List Paragraph1,Lettre d'introduction,Paragrafo elenco,Normal bullet 2,Bullet list,Numbered List,Task Body,Viñetas (Inicio Parrafo),3 Txt tabla"/>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a1 Char,- Bullets Char,列出段落 Char,?? ?? Char,????? Char,???? Char,목록 단락 Char,목록 단 Char,1st level - Bullet List Paragraph Char,List Paragraph1 Char,Lettre d'introduction Char,Paragrafo elenco Char,Normal bullet 2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Normal"/>
    <w:next w:val="Normal"/>
    <w:qFormat/>
    <w:pPr>
      <w:spacing w:before="120" w:after="120"/>
      <w:ind w:left="1440" w:right="1440"/>
      <w:jc w:val="both"/>
    </w:pPr>
    <w:rPr>
      <w:rFonts w:ascii="Book Antiqua" w:eastAsia="Times New Roman" w:hAnsi="Book Antiqua"/>
      <w:i/>
    </w:rPr>
  </w:style>
  <w:style w:type="paragraph" w:customStyle="1" w:styleId="StyleCaptioncapcapCharCaptionCharCaptionChar1CharcapChar">
    <w:name w:val="Style Captioncapcap CharCaption CharCaption Char1 Charcap Char..."/>
    <w:basedOn w:val="Caption"/>
    <w:qFormat/>
    <w:pPr>
      <w:keepNext/>
      <w:overflowPunct w:val="0"/>
      <w:autoSpaceDE w:val="0"/>
      <w:autoSpaceDN w:val="0"/>
      <w:adjustRightInd w:val="0"/>
      <w:spacing w:after="60"/>
      <w:jc w:val="center"/>
      <w:textAlignment w:val="baseline"/>
    </w:pPr>
    <w:rPr>
      <w:bC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psection-2">
    <w:name w:val="psection-2"/>
    <w:basedOn w:val="Normal"/>
    <w:rsid w:val="0094432A"/>
    <w:pPr>
      <w:spacing w:before="100" w:beforeAutospacing="1" w:after="100" w:afterAutospacing="1"/>
    </w:pPr>
    <w:rPr>
      <w:rFonts w:eastAsia="Times New Roman"/>
      <w:sz w:val="24"/>
      <w:szCs w:val="24"/>
      <w:lang w:val="en-SE" w:eastAsia="en-SE"/>
    </w:rPr>
  </w:style>
  <w:style w:type="character" w:customStyle="1" w:styleId="sup">
    <w:name w:val="sup"/>
    <w:basedOn w:val="DefaultParagraphFont"/>
    <w:rsid w:val="0094432A"/>
  </w:style>
  <w:style w:type="character" w:customStyle="1" w:styleId="enumxml">
    <w:name w:val="enumxml"/>
    <w:basedOn w:val="DefaultParagraphFont"/>
    <w:rsid w:val="00735689"/>
  </w:style>
  <w:style w:type="paragraph" w:customStyle="1" w:styleId="psection-1">
    <w:name w:val="psection-1"/>
    <w:basedOn w:val="Normal"/>
    <w:rsid w:val="00B162C7"/>
    <w:pPr>
      <w:spacing w:before="100" w:beforeAutospacing="1" w:after="100" w:afterAutospacing="1"/>
    </w:pPr>
    <w:rPr>
      <w:rFonts w:eastAsia="Times New Roman"/>
      <w:sz w:val="24"/>
      <w:szCs w:val="24"/>
      <w:lang w:val="en-SE" w:eastAsia="en-SE"/>
    </w:rPr>
  </w:style>
  <w:style w:type="character" w:customStyle="1" w:styleId="et03">
    <w:name w:val="et03"/>
    <w:basedOn w:val="DefaultParagraphFont"/>
    <w:rsid w:val="00B162C7"/>
  </w:style>
  <w:style w:type="paragraph" w:customStyle="1" w:styleId="Default">
    <w:name w:val="Default"/>
    <w:rsid w:val="001D6B65"/>
    <w:pPr>
      <w:autoSpaceDE w:val="0"/>
      <w:autoSpaceDN w:val="0"/>
      <w:adjustRightInd w:val="0"/>
    </w:pPr>
    <w:rPr>
      <w:rFonts w:ascii="Arial" w:hAnsi="Arial" w:cs="Arial"/>
      <w:color w:val="000000"/>
      <w:sz w:val="24"/>
      <w:szCs w:val="24"/>
      <w:lang w:val="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942">
      <w:bodyDiv w:val="1"/>
      <w:marLeft w:val="0"/>
      <w:marRight w:val="0"/>
      <w:marTop w:val="0"/>
      <w:marBottom w:val="0"/>
      <w:divBdr>
        <w:top w:val="none" w:sz="0" w:space="0" w:color="auto"/>
        <w:left w:val="none" w:sz="0" w:space="0" w:color="auto"/>
        <w:bottom w:val="none" w:sz="0" w:space="0" w:color="auto"/>
        <w:right w:val="none" w:sz="0" w:space="0" w:color="auto"/>
      </w:divBdr>
    </w:div>
    <w:div w:id="215359661">
      <w:bodyDiv w:val="1"/>
      <w:marLeft w:val="0"/>
      <w:marRight w:val="0"/>
      <w:marTop w:val="0"/>
      <w:marBottom w:val="0"/>
      <w:divBdr>
        <w:top w:val="none" w:sz="0" w:space="0" w:color="auto"/>
        <w:left w:val="none" w:sz="0" w:space="0" w:color="auto"/>
        <w:bottom w:val="none" w:sz="0" w:space="0" w:color="auto"/>
        <w:right w:val="none" w:sz="0" w:space="0" w:color="auto"/>
      </w:divBdr>
      <w:divsChild>
        <w:div w:id="260450631">
          <w:marLeft w:val="0"/>
          <w:marRight w:val="0"/>
          <w:marTop w:val="0"/>
          <w:marBottom w:val="0"/>
          <w:divBdr>
            <w:top w:val="none" w:sz="0" w:space="0" w:color="auto"/>
            <w:left w:val="none" w:sz="0" w:space="0" w:color="auto"/>
            <w:bottom w:val="none" w:sz="0" w:space="0" w:color="auto"/>
            <w:right w:val="none" w:sz="0" w:space="0" w:color="auto"/>
          </w:divBdr>
          <w:divsChild>
            <w:div w:id="457260020">
              <w:marLeft w:val="0"/>
              <w:marRight w:val="0"/>
              <w:marTop w:val="0"/>
              <w:marBottom w:val="0"/>
              <w:divBdr>
                <w:top w:val="none" w:sz="0" w:space="0" w:color="auto"/>
                <w:left w:val="none" w:sz="0" w:space="0" w:color="auto"/>
                <w:bottom w:val="none" w:sz="0" w:space="0" w:color="auto"/>
                <w:right w:val="none" w:sz="0" w:space="0" w:color="auto"/>
              </w:divBdr>
              <w:divsChild>
                <w:div w:id="24191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060445">
          <w:marLeft w:val="0"/>
          <w:marRight w:val="0"/>
          <w:marTop w:val="0"/>
          <w:marBottom w:val="0"/>
          <w:divBdr>
            <w:top w:val="none" w:sz="0" w:space="0" w:color="auto"/>
            <w:left w:val="none" w:sz="0" w:space="0" w:color="auto"/>
            <w:bottom w:val="none" w:sz="0" w:space="0" w:color="auto"/>
            <w:right w:val="none" w:sz="0" w:space="0" w:color="auto"/>
          </w:divBdr>
        </w:div>
      </w:divsChild>
    </w:div>
    <w:div w:id="230120462">
      <w:bodyDiv w:val="1"/>
      <w:marLeft w:val="0"/>
      <w:marRight w:val="0"/>
      <w:marTop w:val="0"/>
      <w:marBottom w:val="0"/>
      <w:divBdr>
        <w:top w:val="none" w:sz="0" w:space="0" w:color="auto"/>
        <w:left w:val="none" w:sz="0" w:space="0" w:color="auto"/>
        <w:bottom w:val="none" w:sz="0" w:space="0" w:color="auto"/>
        <w:right w:val="none" w:sz="0" w:space="0" w:color="auto"/>
      </w:divBdr>
    </w:div>
    <w:div w:id="312609646">
      <w:bodyDiv w:val="1"/>
      <w:marLeft w:val="0"/>
      <w:marRight w:val="0"/>
      <w:marTop w:val="0"/>
      <w:marBottom w:val="0"/>
      <w:divBdr>
        <w:top w:val="none" w:sz="0" w:space="0" w:color="auto"/>
        <w:left w:val="none" w:sz="0" w:space="0" w:color="auto"/>
        <w:bottom w:val="none" w:sz="0" w:space="0" w:color="auto"/>
        <w:right w:val="none" w:sz="0" w:space="0" w:color="auto"/>
      </w:divBdr>
      <w:divsChild>
        <w:div w:id="39669098">
          <w:marLeft w:val="0"/>
          <w:marRight w:val="0"/>
          <w:marTop w:val="0"/>
          <w:marBottom w:val="0"/>
          <w:divBdr>
            <w:top w:val="none" w:sz="0" w:space="0" w:color="auto"/>
            <w:left w:val="none" w:sz="0" w:space="0" w:color="auto"/>
            <w:bottom w:val="none" w:sz="0" w:space="0" w:color="auto"/>
            <w:right w:val="none" w:sz="0" w:space="0" w:color="auto"/>
          </w:divBdr>
          <w:divsChild>
            <w:div w:id="155921568">
              <w:marLeft w:val="0"/>
              <w:marRight w:val="0"/>
              <w:marTop w:val="0"/>
              <w:marBottom w:val="0"/>
              <w:divBdr>
                <w:top w:val="none" w:sz="0" w:space="0" w:color="auto"/>
                <w:left w:val="none" w:sz="0" w:space="0" w:color="auto"/>
                <w:bottom w:val="none" w:sz="0" w:space="0" w:color="auto"/>
                <w:right w:val="none" w:sz="0" w:space="0" w:color="auto"/>
              </w:divBdr>
              <w:divsChild>
                <w:div w:id="40811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54056">
          <w:marLeft w:val="0"/>
          <w:marRight w:val="0"/>
          <w:marTop w:val="0"/>
          <w:marBottom w:val="0"/>
          <w:divBdr>
            <w:top w:val="none" w:sz="0" w:space="0" w:color="auto"/>
            <w:left w:val="none" w:sz="0" w:space="0" w:color="auto"/>
            <w:bottom w:val="none" w:sz="0" w:space="0" w:color="auto"/>
            <w:right w:val="none" w:sz="0" w:space="0" w:color="auto"/>
          </w:divBdr>
        </w:div>
      </w:divsChild>
    </w:div>
    <w:div w:id="368847510">
      <w:bodyDiv w:val="1"/>
      <w:marLeft w:val="0"/>
      <w:marRight w:val="0"/>
      <w:marTop w:val="0"/>
      <w:marBottom w:val="0"/>
      <w:divBdr>
        <w:top w:val="none" w:sz="0" w:space="0" w:color="auto"/>
        <w:left w:val="none" w:sz="0" w:space="0" w:color="auto"/>
        <w:bottom w:val="none" w:sz="0" w:space="0" w:color="auto"/>
        <w:right w:val="none" w:sz="0" w:space="0" w:color="auto"/>
      </w:divBdr>
      <w:divsChild>
        <w:div w:id="436877869">
          <w:marLeft w:val="0"/>
          <w:marRight w:val="0"/>
          <w:marTop w:val="0"/>
          <w:marBottom w:val="0"/>
          <w:divBdr>
            <w:top w:val="none" w:sz="0" w:space="0" w:color="auto"/>
            <w:left w:val="none" w:sz="0" w:space="0" w:color="auto"/>
            <w:bottom w:val="none" w:sz="0" w:space="0" w:color="auto"/>
            <w:right w:val="none" w:sz="0" w:space="0" w:color="auto"/>
          </w:divBdr>
        </w:div>
        <w:div w:id="1681200347">
          <w:marLeft w:val="0"/>
          <w:marRight w:val="0"/>
          <w:marTop w:val="0"/>
          <w:marBottom w:val="0"/>
          <w:divBdr>
            <w:top w:val="none" w:sz="0" w:space="0" w:color="auto"/>
            <w:left w:val="none" w:sz="0" w:space="0" w:color="auto"/>
            <w:bottom w:val="none" w:sz="0" w:space="0" w:color="auto"/>
            <w:right w:val="none" w:sz="0" w:space="0" w:color="auto"/>
          </w:divBdr>
        </w:div>
      </w:divsChild>
    </w:div>
    <w:div w:id="642926993">
      <w:bodyDiv w:val="1"/>
      <w:marLeft w:val="0"/>
      <w:marRight w:val="0"/>
      <w:marTop w:val="0"/>
      <w:marBottom w:val="0"/>
      <w:divBdr>
        <w:top w:val="none" w:sz="0" w:space="0" w:color="auto"/>
        <w:left w:val="none" w:sz="0" w:space="0" w:color="auto"/>
        <w:bottom w:val="none" w:sz="0" w:space="0" w:color="auto"/>
        <w:right w:val="none" w:sz="0" w:space="0" w:color="auto"/>
      </w:divBdr>
      <w:divsChild>
        <w:div w:id="1906211199">
          <w:marLeft w:val="0"/>
          <w:marRight w:val="0"/>
          <w:marTop w:val="0"/>
          <w:marBottom w:val="0"/>
          <w:divBdr>
            <w:top w:val="none" w:sz="0" w:space="0" w:color="auto"/>
            <w:left w:val="none" w:sz="0" w:space="0" w:color="auto"/>
            <w:bottom w:val="none" w:sz="0" w:space="0" w:color="auto"/>
            <w:right w:val="none" w:sz="0" w:space="0" w:color="auto"/>
          </w:divBdr>
          <w:divsChild>
            <w:div w:id="408116183">
              <w:marLeft w:val="0"/>
              <w:marRight w:val="0"/>
              <w:marTop w:val="0"/>
              <w:marBottom w:val="0"/>
              <w:divBdr>
                <w:top w:val="none" w:sz="0" w:space="0" w:color="auto"/>
                <w:left w:val="none" w:sz="0" w:space="0" w:color="auto"/>
                <w:bottom w:val="none" w:sz="0" w:space="0" w:color="auto"/>
                <w:right w:val="none" w:sz="0" w:space="0" w:color="auto"/>
              </w:divBdr>
              <w:divsChild>
                <w:div w:id="176777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6439">
          <w:marLeft w:val="0"/>
          <w:marRight w:val="0"/>
          <w:marTop w:val="0"/>
          <w:marBottom w:val="0"/>
          <w:divBdr>
            <w:top w:val="none" w:sz="0" w:space="0" w:color="auto"/>
            <w:left w:val="none" w:sz="0" w:space="0" w:color="auto"/>
            <w:bottom w:val="none" w:sz="0" w:space="0" w:color="auto"/>
            <w:right w:val="none" w:sz="0" w:space="0" w:color="auto"/>
          </w:divBdr>
        </w:div>
        <w:div w:id="862940282">
          <w:marLeft w:val="0"/>
          <w:marRight w:val="0"/>
          <w:marTop w:val="0"/>
          <w:marBottom w:val="0"/>
          <w:divBdr>
            <w:top w:val="none" w:sz="0" w:space="0" w:color="auto"/>
            <w:left w:val="none" w:sz="0" w:space="0" w:color="auto"/>
            <w:bottom w:val="none" w:sz="0" w:space="0" w:color="auto"/>
            <w:right w:val="none" w:sz="0" w:space="0" w:color="auto"/>
          </w:divBdr>
          <w:divsChild>
            <w:div w:id="850754957">
              <w:marLeft w:val="0"/>
              <w:marRight w:val="0"/>
              <w:marTop w:val="0"/>
              <w:marBottom w:val="0"/>
              <w:divBdr>
                <w:top w:val="none" w:sz="0" w:space="0" w:color="auto"/>
                <w:left w:val="none" w:sz="0" w:space="0" w:color="auto"/>
                <w:bottom w:val="none" w:sz="0" w:space="0" w:color="auto"/>
                <w:right w:val="none" w:sz="0" w:space="0" w:color="auto"/>
              </w:divBdr>
              <w:divsChild>
                <w:div w:id="4091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535820">
          <w:marLeft w:val="0"/>
          <w:marRight w:val="0"/>
          <w:marTop w:val="0"/>
          <w:marBottom w:val="0"/>
          <w:divBdr>
            <w:top w:val="none" w:sz="0" w:space="0" w:color="auto"/>
            <w:left w:val="none" w:sz="0" w:space="0" w:color="auto"/>
            <w:bottom w:val="none" w:sz="0" w:space="0" w:color="auto"/>
            <w:right w:val="none" w:sz="0" w:space="0" w:color="auto"/>
          </w:divBdr>
        </w:div>
        <w:div w:id="2129547143">
          <w:marLeft w:val="0"/>
          <w:marRight w:val="0"/>
          <w:marTop w:val="0"/>
          <w:marBottom w:val="0"/>
          <w:divBdr>
            <w:top w:val="none" w:sz="0" w:space="0" w:color="auto"/>
            <w:left w:val="none" w:sz="0" w:space="0" w:color="auto"/>
            <w:bottom w:val="none" w:sz="0" w:space="0" w:color="auto"/>
            <w:right w:val="none" w:sz="0" w:space="0" w:color="auto"/>
          </w:divBdr>
          <w:divsChild>
            <w:div w:id="1106774217">
              <w:marLeft w:val="0"/>
              <w:marRight w:val="0"/>
              <w:marTop w:val="0"/>
              <w:marBottom w:val="0"/>
              <w:divBdr>
                <w:top w:val="none" w:sz="0" w:space="0" w:color="auto"/>
                <w:left w:val="none" w:sz="0" w:space="0" w:color="auto"/>
                <w:bottom w:val="none" w:sz="0" w:space="0" w:color="auto"/>
                <w:right w:val="none" w:sz="0" w:space="0" w:color="auto"/>
              </w:divBdr>
              <w:divsChild>
                <w:div w:id="93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98319">
          <w:marLeft w:val="0"/>
          <w:marRight w:val="0"/>
          <w:marTop w:val="0"/>
          <w:marBottom w:val="0"/>
          <w:divBdr>
            <w:top w:val="none" w:sz="0" w:space="0" w:color="auto"/>
            <w:left w:val="none" w:sz="0" w:space="0" w:color="auto"/>
            <w:bottom w:val="none" w:sz="0" w:space="0" w:color="auto"/>
            <w:right w:val="none" w:sz="0" w:space="0" w:color="auto"/>
          </w:divBdr>
        </w:div>
      </w:divsChild>
    </w:div>
    <w:div w:id="1232738015">
      <w:bodyDiv w:val="1"/>
      <w:marLeft w:val="0"/>
      <w:marRight w:val="0"/>
      <w:marTop w:val="0"/>
      <w:marBottom w:val="0"/>
      <w:divBdr>
        <w:top w:val="none" w:sz="0" w:space="0" w:color="auto"/>
        <w:left w:val="none" w:sz="0" w:space="0" w:color="auto"/>
        <w:bottom w:val="none" w:sz="0" w:space="0" w:color="auto"/>
        <w:right w:val="none" w:sz="0" w:space="0" w:color="auto"/>
      </w:divBdr>
      <w:divsChild>
        <w:div w:id="1424105827">
          <w:marLeft w:val="0"/>
          <w:marRight w:val="0"/>
          <w:marTop w:val="0"/>
          <w:marBottom w:val="0"/>
          <w:divBdr>
            <w:top w:val="none" w:sz="0" w:space="0" w:color="auto"/>
            <w:left w:val="none" w:sz="0" w:space="0" w:color="auto"/>
            <w:bottom w:val="none" w:sz="0" w:space="0" w:color="auto"/>
            <w:right w:val="none" w:sz="0" w:space="0" w:color="auto"/>
          </w:divBdr>
          <w:divsChild>
            <w:div w:id="18699162">
              <w:marLeft w:val="0"/>
              <w:marRight w:val="0"/>
              <w:marTop w:val="0"/>
              <w:marBottom w:val="0"/>
              <w:divBdr>
                <w:top w:val="none" w:sz="0" w:space="0" w:color="auto"/>
                <w:left w:val="none" w:sz="0" w:space="0" w:color="auto"/>
                <w:bottom w:val="none" w:sz="0" w:space="0" w:color="auto"/>
                <w:right w:val="none" w:sz="0" w:space="0" w:color="auto"/>
              </w:divBdr>
              <w:divsChild>
                <w:div w:id="136382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05706">
          <w:marLeft w:val="0"/>
          <w:marRight w:val="0"/>
          <w:marTop w:val="0"/>
          <w:marBottom w:val="0"/>
          <w:divBdr>
            <w:top w:val="none" w:sz="0" w:space="0" w:color="auto"/>
            <w:left w:val="none" w:sz="0" w:space="0" w:color="auto"/>
            <w:bottom w:val="none" w:sz="0" w:space="0" w:color="auto"/>
            <w:right w:val="none" w:sz="0" w:space="0" w:color="auto"/>
          </w:divBdr>
        </w:div>
      </w:divsChild>
    </w:div>
    <w:div w:id="2031947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D76BA55E55A2814A8B180F877D60A6A0" ma:contentTypeVersion="4" ma:contentTypeDescription="Create a new document." ma:contentTypeScope="" ma:versionID="35e2fe963855346488ad5df03adde4ab">
  <xsd:schema xmlns:xsd="http://www.w3.org/2001/XMLSchema" xmlns:xs="http://www.w3.org/2001/XMLSchema" xmlns:p="http://schemas.microsoft.com/office/2006/metadata/properties" xmlns:ns2="7216f5d0-bb44-45fb-bef4-ccb4ce7e2fde" xmlns:ns3="1957c6a7-a752-4260-b29d-163108d21a45" targetNamespace="http://schemas.microsoft.com/office/2006/metadata/properties" ma:root="true" ma:fieldsID="2a8bb8741b98978dcf6bb901c6663d84" ns2:_="" ns3:_="">
    <xsd:import namespace="7216f5d0-bb44-45fb-bef4-ccb4ce7e2fde"/>
    <xsd:import namespace="1957c6a7-a752-4260-b29d-163108d21a4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16f5d0-bb44-45fb-bef4-ccb4ce7e2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57c6a7-a752-4260-b29d-163108d21a4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AF859B-5856-4E13-B5BC-4BF10B9C09EF}">
  <ds:schemaRefs>
    <ds:schemaRef ds:uri="http://schemas.microsoft.com/sharepoint/v3/contenttype/forms"/>
  </ds:schemaRefs>
</ds:datastoreItem>
</file>

<file path=customXml/itemProps2.xml><?xml version="1.0" encoding="utf-8"?>
<ds:datastoreItem xmlns:ds="http://schemas.openxmlformats.org/officeDocument/2006/customXml" ds:itemID="{EE4DFD5E-8FFF-47FB-BCFE-EA418363EE29}">
  <ds:schemaRefs>
    <ds:schemaRef ds:uri="http://schemas.openxmlformats.org/officeDocument/2006/bibliography"/>
  </ds:schemaRefs>
</ds:datastoreItem>
</file>

<file path=customXml/itemProps3.xml><?xml version="1.0" encoding="utf-8"?>
<ds:datastoreItem xmlns:ds="http://schemas.openxmlformats.org/officeDocument/2006/customXml" ds:itemID="{3FC8EEBD-14D1-4966-9EDA-91393737C7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3E7013E-566C-47A0-8B44-6726EDDEE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16f5d0-bb44-45fb-bef4-ccb4ce7e2fde"/>
    <ds:schemaRef ds:uri="1957c6a7-a752-4260-b29d-163108d21a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3644</TotalTime>
  <Pages>5</Pages>
  <Words>1364</Words>
  <Characters>7742</Characters>
  <Application>Microsoft Office Word</Application>
  <DocSecurity>0</DocSecurity>
  <Lines>64</Lines>
  <Paragraphs>18</Paragraphs>
  <ScaleCrop>false</ScaleCrop>
  <Company/>
  <LinksUpToDate>false</LinksUpToDate>
  <CharactersWithSpaces>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 Everaere</cp:lastModifiedBy>
  <cp:revision>392</cp:revision>
  <cp:lastPrinted>2019-04-25T01:09:00Z</cp:lastPrinted>
  <dcterms:created xsi:type="dcterms:W3CDTF">2023-01-26T17:38:00Z</dcterms:created>
  <dcterms:modified xsi:type="dcterms:W3CDTF">2023-02-17T09:45:00Z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0x010100D76BA55E55A2814A8B180F877D60A6A0</vt:lpwstr>
  </property>
</Properties>
</file>